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0E" w:rsidRPr="008854CA" w:rsidRDefault="00FF750E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sz w:val="24"/>
          <w:szCs w:val="24"/>
        </w:rPr>
        <w:t>Background of the project:</w:t>
      </w:r>
    </w:p>
    <w:p w:rsidR="0023062E" w:rsidRPr="00673003" w:rsidRDefault="0020622D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7397">
        <w:rPr>
          <w:rFonts w:ascii="Times New Roman" w:hAnsi="Times New Roman" w:cs="Times New Roman"/>
          <w:sz w:val="24"/>
          <w:szCs w:val="24"/>
        </w:rPr>
        <w:t xml:space="preserve">Advances in wireless sensor networks and wearables have positively changed e-health by opening cheaper ways to perform patient situation management. Portable wearable devices </w:t>
      </w:r>
      <w:r w:rsidR="008854CA" w:rsidRPr="00207397">
        <w:rPr>
          <w:rFonts w:ascii="Times New Roman" w:hAnsi="Times New Roman" w:cs="Times New Roman"/>
          <w:sz w:val="24"/>
          <w:szCs w:val="24"/>
        </w:rPr>
        <w:t xml:space="preserve">that measure body vital signs </w:t>
      </w:r>
      <w:r w:rsidRPr="00207397">
        <w:rPr>
          <w:rFonts w:ascii="Times New Roman" w:hAnsi="Times New Roman" w:cs="Times New Roman"/>
          <w:sz w:val="24"/>
          <w:szCs w:val="24"/>
        </w:rPr>
        <w:t>are being developed but they have not penetrated into clinical practice, mainly due to insufficient research in “intelligent” analysis methods that are sufficiently robust to perform functions such as: time series analysis, monitoring displays, decision m</w:t>
      </w:r>
      <w:r w:rsidR="008854CA" w:rsidRPr="00207397">
        <w:rPr>
          <w:rFonts w:ascii="Times New Roman" w:hAnsi="Times New Roman" w:cs="Times New Roman"/>
          <w:sz w:val="24"/>
          <w:szCs w:val="24"/>
        </w:rPr>
        <w:t xml:space="preserve">aking, and generating </w:t>
      </w:r>
      <w:r w:rsidRPr="00207397">
        <w:rPr>
          <w:rFonts w:ascii="Times New Roman" w:hAnsi="Times New Roman" w:cs="Times New Roman"/>
          <w:sz w:val="24"/>
          <w:szCs w:val="24"/>
        </w:rPr>
        <w:t>warning</w:t>
      </w:r>
      <w:r w:rsidR="008854CA" w:rsidRPr="00207397">
        <w:rPr>
          <w:rFonts w:ascii="Times New Roman" w:hAnsi="Times New Roman" w:cs="Times New Roman"/>
          <w:sz w:val="24"/>
          <w:szCs w:val="24"/>
        </w:rPr>
        <w:t xml:space="preserve">s </w:t>
      </w:r>
      <w:r w:rsidRPr="00207397">
        <w:rPr>
          <w:rFonts w:ascii="Times New Roman" w:hAnsi="Times New Roman" w:cs="Times New Roman"/>
          <w:sz w:val="24"/>
          <w:szCs w:val="24"/>
        </w:rPr>
        <w:t>when thresh</w:t>
      </w:r>
      <w:r w:rsidR="008854CA" w:rsidRPr="00207397">
        <w:rPr>
          <w:rFonts w:ascii="Times New Roman" w:hAnsi="Times New Roman" w:cs="Times New Roman"/>
          <w:sz w:val="24"/>
          <w:szCs w:val="24"/>
        </w:rPr>
        <w:t xml:space="preserve">old values </w:t>
      </w:r>
      <w:r w:rsidRPr="00207397">
        <w:rPr>
          <w:rFonts w:ascii="Times New Roman" w:hAnsi="Times New Roman" w:cs="Times New Roman"/>
          <w:sz w:val="24"/>
          <w:szCs w:val="24"/>
        </w:rPr>
        <w:t>are reached. We are not trying to replace doctors but creating a large-scale clinical tool to help medical professionals perform the</w:t>
      </w:r>
      <w:r w:rsidR="00000150">
        <w:rPr>
          <w:rFonts w:ascii="Times New Roman" w:hAnsi="Times New Roman" w:cs="Times New Roman"/>
          <w:sz w:val="24"/>
          <w:szCs w:val="24"/>
        </w:rPr>
        <w:t xml:space="preserve"> previously</w:t>
      </w:r>
      <w:r w:rsidRPr="00207397">
        <w:rPr>
          <w:rFonts w:ascii="Times New Roman" w:hAnsi="Times New Roman" w:cs="Times New Roman"/>
          <w:sz w:val="24"/>
          <w:szCs w:val="24"/>
        </w:rPr>
        <w:t xml:space="preserve"> mentioned functions.</w:t>
      </w:r>
      <w:r w:rsidR="00D459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22D" w:rsidRPr="00673003" w:rsidRDefault="0020622D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3003">
        <w:rPr>
          <w:rFonts w:ascii="Times New Roman" w:hAnsi="Times New Roman" w:cs="Times New Roman"/>
          <w:sz w:val="24"/>
          <w:szCs w:val="24"/>
        </w:rPr>
        <w:t>Standard of Care:</w:t>
      </w:r>
    </w:p>
    <w:p w:rsidR="0020622D" w:rsidRDefault="0020622D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>The South African Triage Scale is existing standard of</w:t>
      </w:r>
      <w:r w:rsidR="001C01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care </w:t>
      </w:r>
      <w:r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used in most hospitals in South Africa. </w:t>
      </w:r>
      <w:r w:rsidR="00AF6B98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>This is a manual early warning system (EWS) i.e. involve the clinician making a manual observation of a patient’s vital signs, applying univariate scoring criteria to each vital sign i</w:t>
      </w:r>
      <w:r w:rsidR="009C2A04">
        <w:rPr>
          <w:rFonts w:ascii="Times New Roman" w:hAnsi="Times New Roman" w:cs="Times New Roman"/>
          <w:color w:val="000000" w:themeColor="text1"/>
          <w:sz w:val="24"/>
          <w:szCs w:val="24"/>
        </w:rPr>
        <w:t>n turn (e.g., “score 3 if pulse exceeds 181</w:t>
      </w:r>
      <w:r w:rsidR="00AF6B98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beats per minute”), and then escalating care to a higher level if any of the scores assigned to individual vital signs, or the sum of all such scores, exceeds some threshold [</w:t>
      </w:r>
      <w:r w:rsidR="00CF600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F6B98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  <w:r w:rsidR="00CF6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0799">
        <w:rPr>
          <w:rFonts w:ascii="Times New Roman" w:hAnsi="Times New Roman" w:cs="Times New Roman"/>
          <w:color w:val="000000" w:themeColor="text1"/>
          <w:sz w:val="24"/>
          <w:szCs w:val="24"/>
        </w:rPr>
        <w:t>This standard scale</w:t>
      </w:r>
      <w:r w:rsidR="008854CA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make</w:t>
      </w:r>
      <w:r w:rsidR="008F65C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8854CA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use of a</w:t>
      </w:r>
      <w:r w:rsidR="008F65C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854CA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EWS systems such as the one shown in Table 1</w:t>
      </w:r>
      <w:r w:rsidR="008F65C1">
        <w:rPr>
          <w:rFonts w:ascii="Times New Roman" w:hAnsi="Times New Roman" w:cs="Times New Roman"/>
          <w:color w:val="000000" w:themeColor="text1"/>
          <w:sz w:val="24"/>
          <w:szCs w:val="24"/>
        </w:rPr>
        <w:t>, the scores 3, 2, 1 and 0 represent High Level, Medium Level, Low Level and Normal level respectively</w:t>
      </w:r>
      <w:r w:rsidR="008854CA"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854CA" w:rsidRPr="008854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54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Before a novel system is introduced to replace an existing system in healthcare, </w:t>
      </w:r>
      <w:r w:rsidRPr="00673003">
        <w:rPr>
          <w:rFonts w:ascii="Times New Roman" w:hAnsi="Times New Roman" w:cs="Times New Roman"/>
          <w:sz w:val="24"/>
          <w:szCs w:val="24"/>
        </w:rPr>
        <w:t>influential evidence must be acquired concerning the effectiveness of the existing standard of care.</w:t>
      </w:r>
      <w:r w:rsidR="00AF6B98" w:rsidRPr="00673003">
        <w:rPr>
          <w:rFonts w:ascii="Times New Roman" w:hAnsi="Times New Roman" w:cs="Times New Roman"/>
          <w:sz w:val="24"/>
          <w:szCs w:val="24"/>
        </w:rPr>
        <w:t xml:space="preserve"> Evidence has motivated for an integrated</w:t>
      </w:r>
      <w:r w:rsidR="008854CA" w:rsidRPr="00673003">
        <w:rPr>
          <w:rFonts w:ascii="Times New Roman" w:hAnsi="Times New Roman" w:cs="Times New Roman"/>
          <w:sz w:val="24"/>
          <w:szCs w:val="24"/>
        </w:rPr>
        <w:t xml:space="preserve"> system that </w:t>
      </w:r>
      <w:r w:rsidR="00AF6B98" w:rsidRPr="00673003">
        <w:rPr>
          <w:rFonts w:ascii="Times New Roman" w:hAnsi="Times New Roman" w:cs="Times New Roman"/>
          <w:sz w:val="24"/>
          <w:szCs w:val="24"/>
        </w:rPr>
        <w:t>learns from existing patient data</w:t>
      </w:r>
      <w:r w:rsidR="001E4905">
        <w:rPr>
          <w:rFonts w:ascii="Times New Roman" w:hAnsi="Times New Roman" w:cs="Times New Roman"/>
          <w:sz w:val="24"/>
          <w:szCs w:val="24"/>
        </w:rPr>
        <w:t xml:space="preserve"> [1]</w:t>
      </w:r>
      <w:r w:rsidR="00AF6B98" w:rsidRPr="00673003">
        <w:rPr>
          <w:rFonts w:ascii="Times New Roman" w:hAnsi="Times New Roman" w:cs="Times New Roman"/>
          <w:sz w:val="24"/>
          <w:szCs w:val="24"/>
        </w:rPr>
        <w:t>.</w:t>
      </w:r>
      <w:r w:rsidR="008F65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F4C" w:rsidRDefault="00881F4C" w:rsidP="00AF6B98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7575" w:type="dxa"/>
        <w:jc w:val="center"/>
        <w:tblInd w:w="93" w:type="dxa"/>
        <w:tblLook w:val="04A0" w:firstRow="1" w:lastRow="0" w:firstColumn="1" w:lastColumn="0" w:noHBand="0" w:noVBand="1"/>
      </w:tblPr>
      <w:tblGrid>
        <w:gridCol w:w="1337"/>
        <w:gridCol w:w="829"/>
        <w:gridCol w:w="829"/>
        <w:gridCol w:w="829"/>
        <w:gridCol w:w="941"/>
        <w:gridCol w:w="873"/>
        <w:gridCol w:w="910"/>
        <w:gridCol w:w="1027"/>
      </w:tblGrid>
      <w:tr w:rsidR="00881F4C" w:rsidRPr="00881F4C" w:rsidTr="00282A1A">
        <w:trPr>
          <w:trHeight w:val="336"/>
          <w:jc w:val="center"/>
        </w:trPr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F4C" w:rsidRPr="00881F4C" w:rsidRDefault="006A2286" w:rsidP="00282A1A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 xml:space="preserve">    </w:t>
            </w:r>
            <w:r w:rsidR="00282A1A">
              <w:rPr>
                <w:rFonts w:ascii="Garamond" w:eastAsia="Times New Roman" w:hAnsi="Garamond" w:cs="Times New Roman"/>
                <w:b/>
                <w:bCs/>
                <w:color w:val="000000"/>
              </w:rPr>
              <w:t>Score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3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1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1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2</w:t>
            </w: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881F4C" w:rsidRPr="00881F4C" w:rsidRDefault="00282A1A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</w:rPr>
              <w:t>3</w:t>
            </w:r>
          </w:p>
        </w:tc>
      </w:tr>
      <w:tr w:rsidR="00881F4C" w:rsidRPr="00881F4C" w:rsidTr="00282A1A">
        <w:trPr>
          <w:trHeight w:val="336"/>
          <w:jc w:val="center"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>Systolic (mmHg)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&lt;= </w:t>
            </w:r>
            <w:r w:rsidR="00881F4C" w:rsidRPr="00881F4C">
              <w:rPr>
                <w:rFonts w:ascii="Garamond" w:eastAsia="Times New Roman" w:hAnsi="Garamond" w:cs="Times New Roman"/>
                <w:color w:val="000000"/>
              </w:rPr>
              <w:t>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60-79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80-99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100-130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131-160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161-200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201 &gt;=</w:t>
            </w:r>
          </w:p>
        </w:tc>
      </w:tr>
      <w:tr w:rsidR="00881F4C" w:rsidRPr="00881F4C" w:rsidTr="00282A1A">
        <w:trPr>
          <w:trHeight w:val="336"/>
          <w:jc w:val="center"/>
        </w:trPr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>Diastolic (mmHg)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&lt;= </w:t>
            </w:r>
            <w:r w:rsidR="00881F4C" w:rsidRPr="00881F4C">
              <w:rPr>
                <w:rFonts w:ascii="Garamond" w:eastAsia="Times New Roman" w:hAnsi="Garamond" w:cs="Times New Roman"/>
                <w:color w:val="000000"/>
              </w:rPr>
              <w:t>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45-49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50-59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60-85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86-90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91-110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111 &gt;=</w:t>
            </w:r>
          </w:p>
        </w:tc>
      </w:tr>
      <w:tr w:rsidR="00881F4C" w:rsidRPr="00881F4C" w:rsidTr="00282A1A">
        <w:trPr>
          <w:trHeight w:val="336"/>
          <w:jc w:val="center"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>SpO2 (%)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&lt;= </w:t>
            </w:r>
            <w:r w:rsidR="00881F4C" w:rsidRPr="00881F4C">
              <w:rPr>
                <w:rFonts w:ascii="Garamond" w:eastAsia="Times New Roman" w:hAnsi="Garamond" w:cs="Times New Roman"/>
                <w:color w:val="000000"/>
              </w:rPr>
              <w:t>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80-91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92-94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95-100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</w:rPr>
            </w:pPr>
          </w:p>
        </w:tc>
      </w:tr>
      <w:tr w:rsidR="00881F4C" w:rsidRPr="00881F4C" w:rsidTr="00282A1A">
        <w:trPr>
          <w:trHeight w:val="320"/>
          <w:jc w:val="center"/>
        </w:trPr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 xml:space="preserve">Pulse (per </w:t>
            </w:r>
            <w:proofErr w:type="spellStart"/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>munite</w:t>
            </w:r>
            <w:proofErr w:type="spellEnd"/>
            <w:r w:rsidRPr="00881F4C">
              <w:rPr>
                <w:rFonts w:ascii="Garamond" w:eastAsia="Times New Roman" w:hAnsi="Garamond" w:cs="Times New Roman"/>
                <w:b/>
                <w:bCs/>
                <w:color w:val="000000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&lt;= </w:t>
            </w:r>
            <w:r w:rsidR="00881F4C" w:rsidRPr="00881F4C">
              <w:rPr>
                <w:rFonts w:ascii="Garamond" w:eastAsia="Times New Roman" w:hAnsi="Garamond" w:cs="Times New Roman"/>
                <w:color w:val="000000"/>
              </w:rPr>
              <w:t>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45-49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50-59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60-100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101-120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881F4C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881F4C">
              <w:rPr>
                <w:rFonts w:ascii="Garamond" w:eastAsia="Times New Roman" w:hAnsi="Garamond" w:cs="Times New Roman"/>
                <w:color w:val="000000"/>
              </w:rPr>
              <w:t>121-180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4C" w:rsidRPr="00881F4C" w:rsidRDefault="003C2AB4" w:rsidP="00881F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181 &gt;=</w:t>
            </w:r>
          </w:p>
        </w:tc>
      </w:tr>
    </w:tbl>
    <w:p w:rsidR="003A4166" w:rsidRPr="00720799" w:rsidRDefault="007D4859" w:rsidP="007207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3003">
        <w:rPr>
          <w:rFonts w:ascii="Times New Roman" w:hAnsi="Times New Roman" w:cs="Times New Roman"/>
          <w:sz w:val="24"/>
          <w:szCs w:val="24"/>
        </w:rPr>
        <w:t xml:space="preserve">Table1: </w:t>
      </w:r>
      <w:r w:rsidR="00207397" w:rsidRPr="00673003">
        <w:rPr>
          <w:rFonts w:ascii="Times New Roman" w:hAnsi="Times New Roman" w:cs="Times New Roman"/>
          <w:sz w:val="24"/>
          <w:szCs w:val="24"/>
        </w:rPr>
        <w:t xml:space="preserve">The </w:t>
      </w:r>
      <w:r w:rsidRPr="00673003">
        <w:rPr>
          <w:rFonts w:ascii="Times New Roman" w:hAnsi="Times New Roman" w:cs="Times New Roman"/>
          <w:sz w:val="24"/>
          <w:szCs w:val="24"/>
        </w:rPr>
        <w:t>EWS System used for the dataset in this project</w:t>
      </w:r>
      <w:r w:rsidR="00207397" w:rsidRPr="00673003">
        <w:rPr>
          <w:rFonts w:ascii="Times New Roman" w:hAnsi="Times New Roman" w:cs="Times New Roman"/>
          <w:sz w:val="24"/>
          <w:szCs w:val="24"/>
        </w:rPr>
        <w:t>.</w:t>
      </w:r>
    </w:p>
    <w:p w:rsidR="001C010B" w:rsidRDefault="001C010B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54CA" w:rsidRPr="008854CA" w:rsidRDefault="008854CA" w:rsidP="003A41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Project:</w:t>
      </w:r>
    </w:p>
    <w:p w:rsidR="00234149" w:rsidRPr="008854CA" w:rsidRDefault="006D4B31" w:rsidP="006560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sz w:val="24"/>
          <w:szCs w:val="24"/>
        </w:rPr>
        <w:t>You have been</w:t>
      </w:r>
      <w:r w:rsidR="0053732D">
        <w:rPr>
          <w:rFonts w:ascii="Times New Roman" w:hAnsi="Times New Roman" w:cs="Times New Roman"/>
          <w:sz w:val="24"/>
          <w:szCs w:val="24"/>
        </w:rPr>
        <w:t xml:space="preserve"> provided with a</w:t>
      </w:r>
      <w:r w:rsidRPr="008854CA">
        <w:rPr>
          <w:rFonts w:ascii="Times New Roman" w:hAnsi="Times New Roman" w:cs="Times New Roman"/>
          <w:sz w:val="24"/>
          <w:szCs w:val="24"/>
        </w:rPr>
        <w:t xml:space="preserve"> </w:t>
      </w:r>
      <w:r w:rsidR="00BF2171">
        <w:rPr>
          <w:rFonts w:ascii="Times New Roman" w:hAnsi="Times New Roman" w:cs="Times New Roman"/>
          <w:sz w:val="24"/>
          <w:szCs w:val="24"/>
        </w:rPr>
        <w:t>scored</w:t>
      </w:r>
      <w:r w:rsidR="0053732D">
        <w:rPr>
          <w:rFonts w:ascii="Times New Roman" w:hAnsi="Times New Roman" w:cs="Times New Roman"/>
          <w:sz w:val="24"/>
          <w:szCs w:val="24"/>
        </w:rPr>
        <w:t xml:space="preserve"> </w:t>
      </w:r>
      <w:r w:rsidR="00CC611D" w:rsidRPr="008854CA">
        <w:rPr>
          <w:rFonts w:ascii="Times New Roman" w:hAnsi="Times New Roman" w:cs="Times New Roman"/>
          <w:sz w:val="24"/>
          <w:szCs w:val="24"/>
        </w:rPr>
        <w:t>dataset</w:t>
      </w:r>
      <w:r w:rsidRPr="008854CA">
        <w:rPr>
          <w:rFonts w:ascii="Times New Roman" w:hAnsi="Times New Roman" w:cs="Times New Roman"/>
          <w:sz w:val="24"/>
          <w:szCs w:val="24"/>
        </w:rPr>
        <w:t xml:space="preserve"> containing the following </w:t>
      </w:r>
      <w:r w:rsidR="00E76060">
        <w:rPr>
          <w:rFonts w:ascii="Times New Roman" w:hAnsi="Times New Roman" w:cs="Times New Roman"/>
          <w:sz w:val="24"/>
          <w:szCs w:val="24"/>
        </w:rPr>
        <w:t>vital signs</w:t>
      </w:r>
      <w:r w:rsidRPr="008854CA">
        <w:rPr>
          <w:rFonts w:ascii="Times New Roman" w:hAnsi="Times New Roman" w:cs="Times New Roman"/>
          <w:sz w:val="24"/>
          <w:szCs w:val="24"/>
        </w:rPr>
        <w:t>: Systolic Blood Pressure (SBP), Diastolic Blood Pressure (DBP), Peripheral Oxygen Saturation (SPO2)</w:t>
      </w:r>
      <w:r w:rsidR="00CD561C">
        <w:rPr>
          <w:rFonts w:ascii="Times New Roman" w:hAnsi="Times New Roman" w:cs="Times New Roman"/>
          <w:sz w:val="24"/>
          <w:szCs w:val="24"/>
        </w:rPr>
        <w:t xml:space="preserve">, </w:t>
      </w:r>
      <w:r w:rsidRPr="008854CA">
        <w:rPr>
          <w:rFonts w:ascii="Times New Roman" w:hAnsi="Times New Roman" w:cs="Times New Roman"/>
          <w:sz w:val="24"/>
          <w:szCs w:val="24"/>
        </w:rPr>
        <w:t>Pulse</w:t>
      </w:r>
      <w:r w:rsidR="008F6C81">
        <w:rPr>
          <w:rFonts w:ascii="Times New Roman" w:hAnsi="Times New Roman" w:cs="Times New Roman"/>
          <w:sz w:val="24"/>
          <w:szCs w:val="24"/>
        </w:rPr>
        <w:t xml:space="preserve"> and </w:t>
      </w:r>
      <w:r w:rsidR="00723B95">
        <w:rPr>
          <w:rFonts w:ascii="Times New Roman" w:hAnsi="Times New Roman" w:cs="Times New Roman"/>
          <w:sz w:val="24"/>
          <w:szCs w:val="24"/>
        </w:rPr>
        <w:t>a r</w:t>
      </w:r>
      <w:r w:rsidR="00673003">
        <w:rPr>
          <w:rFonts w:ascii="Times New Roman" w:hAnsi="Times New Roman" w:cs="Times New Roman"/>
          <w:sz w:val="24"/>
          <w:szCs w:val="24"/>
        </w:rPr>
        <w:t>isk</w:t>
      </w:r>
      <w:r w:rsidR="00723B95">
        <w:rPr>
          <w:rFonts w:ascii="Times New Roman" w:hAnsi="Times New Roman" w:cs="Times New Roman"/>
          <w:sz w:val="24"/>
          <w:szCs w:val="24"/>
        </w:rPr>
        <w:t xml:space="preserve"> s</w:t>
      </w:r>
      <w:r w:rsidR="00CD561C">
        <w:rPr>
          <w:rFonts w:ascii="Times New Roman" w:hAnsi="Times New Roman" w:cs="Times New Roman"/>
          <w:sz w:val="24"/>
          <w:szCs w:val="24"/>
        </w:rPr>
        <w:t>core</w:t>
      </w:r>
      <w:r w:rsidR="00C21CE7">
        <w:rPr>
          <w:rFonts w:ascii="Times New Roman" w:hAnsi="Times New Roman" w:cs="Times New Roman"/>
          <w:sz w:val="24"/>
          <w:szCs w:val="24"/>
        </w:rPr>
        <w:t xml:space="preserve"> (Score)</w:t>
      </w:r>
      <w:r w:rsidRPr="008854CA">
        <w:rPr>
          <w:rFonts w:ascii="Times New Roman" w:hAnsi="Times New Roman" w:cs="Times New Roman"/>
          <w:sz w:val="24"/>
          <w:szCs w:val="24"/>
        </w:rPr>
        <w:t>.</w:t>
      </w:r>
      <w:r w:rsidR="00C21CE7">
        <w:rPr>
          <w:rFonts w:ascii="Times New Roman" w:hAnsi="Times New Roman" w:cs="Times New Roman"/>
          <w:sz w:val="24"/>
          <w:szCs w:val="24"/>
        </w:rPr>
        <w:t xml:space="preserve"> </w:t>
      </w:r>
      <w:r w:rsidR="0053732D">
        <w:rPr>
          <w:rFonts w:ascii="Times New Roman" w:hAnsi="Times New Roman" w:cs="Times New Roman"/>
          <w:sz w:val="24"/>
          <w:szCs w:val="24"/>
        </w:rPr>
        <w:t>If you decided to only use the provided dataset please make assumption</w:t>
      </w:r>
      <w:r w:rsidR="00BF2171">
        <w:rPr>
          <w:rFonts w:ascii="Times New Roman" w:hAnsi="Times New Roman" w:cs="Times New Roman"/>
          <w:sz w:val="24"/>
          <w:szCs w:val="24"/>
        </w:rPr>
        <w:t>s</w:t>
      </w:r>
      <w:r w:rsidR="0053732D">
        <w:rPr>
          <w:rFonts w:ascii="Times New Roman" w:hAnsi="Times New Roman" w:cs="Times New Roman"/>
          <w:sz w:val="24"/>
          <w:szCs w:val="24"/>
        </w:rPr>
        <w:t xml:space="preserve"> for example: assume that (1) each row of the vital signs was acquired after every second and (2) </w:t>
      </w:r>
      <w:r w:rsidR="00BF2171">
        <w:rPr>
          <w:rFonts w:ascii="Times New Roman" w:hAnsi="Times New Roman" w:cs="Times New Roman"/>
          <w:sz w:val="24"/>
          <w:szCs w:val="24"/>
        </w:rPr>
        <w:t>the dataset is</w:t>
      </w:r>
      <w:r w:rsidR="0053732D">
        <w:rPr>
          <w:rFonts w:ascii="Times New Roman" w:hAnsi="Times New Roman" w:cs="Times New Roman"/>
          <w:sz w:val="24"/>
          <w:szCs w:val="24"/>
        </w:rPr>
        <w:t xml:space="preserve"> from different individuals. This dataset provided was derived from record number </w:t>
      </w:r>
      <w:r w:rsidR="0053732D">
        <w:rPr>
          <w:noProof/>
        </w:rPr>
        <w:t>a42397n</w:t>
      </w:r>
      <w:r w:rsidR="0053732D"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 w:rsidR="0053732D">
        <w:rPr>
          <w:rFonts w:ascii="Times New Roman" w:hAnsi="Times New Roman" w:cs="Times New Roman"/>
          <w:sz w:val="24"/>
          <w:szCs w:val="24"/>
        </w:rPr>
        <w:t>Physio</w:t>
      </w:r>
      <w:proofErr w:type="spellEnd"/>
      <w:r w:rsidR="009B1A48">
        <w:rPr>
          <w:rFonts w:ascii="Times New Roman" w:hAnsi="Times New Roman" w:cs="Times New Roman"/>
          <w:sz w:val="24"/>
          <w:szCs w:val="24"/>
        </w:rPr>
        <w:t xml:space="preserve"> B</w:t>
      </w:r>
      <w:r w:rsidR="0053732D">
        <w:rPr>
          <w:rFonts w:ascii="Times New Roman" w:hAnsi="Times New Roman" w:cs="Times New Roman"/>
          <w:sz w:val="24"/>
          <w:szCs w:val="24"/>
        </w:rPr>
        <w:t xml:space="preserve">ank ATM. </w:t>
      </w:r>
      <w:r w:rsidR="002A6478">
        <w:rPr>
          <w:rFonts w:ascii="Times New Roman" w:hAnsi="Times New Roman" w:cs="Times New Roman"/>
          <w:sz w:val="24"/>
          <w:szCs w:val="24"/>
        </w:rPr>
        <w:t>You can download</w:t>
      </w:r>
      <w:r w:rsidR="0053732D">
        <w:rPr>
          <w:rFonts w:ascii="Times New Roman" w:hAnsi="Times New Roman" w:cs="Times New Roman"/>
          <w:sz w:val="24"/>
          <w:szCs w:val="24"/>
        </w:rPr>
        <w:t xml:space="preserve"> </w:t>
      </w:r>
      <w:r w:rsidR="002A6478">
        <w:rPr>
          <w:rFonts w:ascii="Times New Roman" w:hAnsi="Times New Roman" w:cs="Times New Roman"/>
          <w:sz w:val="24"/>
          <w:szCs w:val="24"/>
        </w:rPr>
        <w:t>time stamped unscored</w:t>
      </w:r>
      <w:r w:rsidR="0053732D">
        <w:rPr>
          <w:rFonts w:ascii="Times New Roman" w:hAnsi="Times New Roman" w:cs="Times New Roman"/>
          <w:sz w:val="24"/>
          <w:szCs w:val="24"/>
        </w:rPr>
        <w:t xml:space="preserve"> datasets</w:t>
      </w:r>
      <w:r w:rsidR="002A6478">
        <w:rPr>
          <w:rFonts w:ascii="Times New Roman" w:hAnsi="Times New Roman" w:cs="Times New Roman"/>
          <w:sz w:val="24"/>
          <w:szCs w:val="24"/>
        </w:rPr>
        <w:t xml:space="preserve"> from the link</w:t>
      </w:r>
      <w:r w:rsidR="00862317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234149" w:rsidRPr="00D13FD2">
          <w:rPr>
            <w:rStyle w:val="Hyperlink"/>
            <w:rFonts w:ascii="Times New Roman" w:hAnsi="Times New Roman" w:cs="Times New Roman"/>
            <w:sz w:val="24"/>
            <w:szCs w:val="24"/>
          </w:rPr>
          <w:t>http://www.physionet.org/cgi-bin/atm/ATM</w:t>
        </w:r>
      </w:hyperlink>
      <w:r w:rsidR="0072306A">
        <w:rPr>
          <w:rFonts w:ascii="Times New Roman" w:hAnsi="Times New Roman" w:cs="Times New Roman"/>
          <w:sz w:val="24"/>
          <w:szCs w:val="24"/>
        </w:rPr>
        <w:t xml:space="preserve"> </w:t>
      </w:r>
      <w:r w:rsidR="009B707F" w:rsidRPr="00DA5433">
        <w:rPr>
          <w:rFonts w:ascii="Times New Roman" w:hAnsi="Times New Roman" w:cs="Times New Roman"/>
          <w:sz w:val="24"/>
          <w:szCs w:val="24"/>
        </w:rPr>
        <w:t>(</w:t>
      </w:r>
      <w:r w:rsidR="0072306A" w:rsidRPr="00DA5433">
        <w:rPr>
          <w:rFonts w:ascii="Times New Roman" w:hAnsi="Times New Roman" w:cs="Times New Roman"/>
          <w:sz w:val="24"/>
          <w:szCs w:val="24"/>
        </w:rPr>
        <w:t>see Appendix A for more information</w:t>
      </w:r>
      <w:r w:rsidR="00DA5433" w:rsidRPr="00DA5433">
        <w:rPr>
          <w:rFonts w:ascii="Times New Roman" w:hAnsi="Times New Roman" w:cs="Times New Roman"/>
          <w:sz w:val="24"/>
          <w:szCs w:val="24"/>
        </w:rPr>
        <w:t xml:space="preserve"> or </w:t>
      </w:r>
      <w:r w:rsidR="006F2D0C" w:rsidRPr="00DA5433">
        <w:rPr>
          <w:rFonts w:ascii="Times New Roman" w:hAnsi="Times New Roman" w:cs="Times New Roman"/>
          <w:sz w:val="24"/>
          <w:szCs w:val="24"/>
        </w:rPr>
        <w:t xml:space="preserve">see your tutors </w:t>
      </w:r>
      <w:r w:rsidR="00234149" w:rsidRPr="00DA5433">
        <w:rPr>
          <w:rFonts w:ascii="Times New Roman" w:hAnsi="Times New Roman" w:cs="Times New Roman"/>
          <w:sz w:val="24"/>
          <w:szCs w:val="24"/>
        </w:rPr>
        <w:t>f</w:t>
      </w:r>
      <w:r w:rsidR="006F2D0C" w:rsidRPr="00DA5433">
        <w:rPr>
          <w:rFonts w:ascii="Times New Roman" w:hAnsi="Times New Roman" w:cs="Times New Roman"/>
          <w:sz w:val="24"/>
          <w:szCs w:val="24"/>
        </w:rPr>
        <w:t xml:space="preserve">or </w:t>
      </w:r>
      <w:r w:rsidR="00FC03EC" w:rsidRPr="00DA5433">
        <w:rPr>
          <w:rFonts w:ascii="Times New Roman" w:hAnsi="Times New Roman" w:cs="Times New Roman"/>
          <w:sz w:val="24"/>
          <w:szCs w:val="24"/>
        </w:rPr>
        <w:t>assistance</w:t>
      </w:r>
      <w:r w:rsidR="00234149" w:rsidRPr="00DA5433">
        <w:rPr>
          <w:rFonts w:ascii="Times New Roman" w:hAnsi="Times New Roman" w:cs="Times New Roman"/>
          <w:sz w:val="24"/>
          <w:szCs w:val="24"/>
        </w:rPr>
        <w:t>.</w:t>
      </w:r>
      <w:r w:rsidR="00DA5433" w:rsidRPr="00DA5433">
        <w:rPr>
          <w:rFonts w:ascii="Times New Roman" w:hAnsi="Times New Roman" w:cs="Times New Roman"/>
          <w:sz w:val="24"/>
          <w:szCs w:val="24"/>
        </w:rPr>
        <w:t>)</w:t>
      </w:r>
      <w:r w:rsidR="002341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203" w:rsidRPr="008854CA" w:rsidRDefault="00A21D4E" w:rsidP="006560D3">
      <w:pPr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sz w:val="24"/>
          <w:szCs w:val="24"/>
        </w:rPr>
        <w:t>Implement your algorithms to perf</w:t>
      </w:r>
      <w:r w:rsidR="00447653" w:rsidRPr="008854CA">
        <w:rPr>
          <w:rFonts w:ascii="Times New Roman" w:hAnsi="Times New Roman" w:cs="Times New Roman"/>
          <w:sz w:val="24"/>
          <w:szCs w:val="24"/>
        </w:rPr>
        <w:t>o</w:t>
      </w:r>
      <w:r w:rsidRPr="008854CA">
        <w:rPr>
          <w:rFonts w:ascii="Times New Roman" w:hAnsi="Times New Roman" w:cs="Times New Roman"/>
          <w:sz w:val="24"/>
          <w:szCs w:val="24"/>
        </w:rPr>
        <w:t>r</w:t>
      </w:r>
      <w:r w:rsidR="00447653" w:rsidRPr="008854CA">
        <w:rPr>
          <w:rFonts w:ascii="Times New Roman" w:hAnsi="Times New Roman" w:cs="Times New Roman"/>
          <w:sz w:val="24"/>
          <w:szCs w:val="24"/>
        </w:rPr>
        <w:t>m anom</w:t>
      </w:r>
      <w:r w:rsidRPr="008854CA">
        <w:rPr>
          <w:rFonts w:ascii="Times New Roman" w:hAnsi="Times New Roman" w:cs="Times New Roman"/>
          <w:sz w:val="24"/>
          <w:szCs w:val="24"/>
        </w:rPr>
        <w:t>a</w:t>
      </w:r>
      <w:r w:rsidR="00447653" w:rsidRPr="008854CA">
        <w:rPr>
          <w:rFonts w:ascii="Times New Roman" w:hAnsi="Times New Roman" w:cs="Times New Roman"/>
          <w:sz w:val="24"/>
          <w:szCs w:val="24"/>
        </w:rPr>
        <w:t xml:space="preserve">ly </w:t>
      </w:r>
      <w:r w:rsidR="00C21CE7">
        <w:rPr>
          <w:rFonts w:ascii="Times New Roman" w:hAnsi="Times New Roman" w:cs="Times New Roman"/>
          <w:sz w:val="24"/>
          <w:szCs w:val="24"/>
        </w:rPr>
        <w:t xml:space="preserve">detection </w:t>
      </w:r>
      <w:r w:rsidR="00447653" w:rsidRPr="008854CA">
        <w:rPr>
          <w:rFonts w:ascii="Times New Roman" w:hAnsi="Times New Roman" w:cs="Times New Roman"/>
          <w:sz w:val="24"/>
          <w:szCs w:val="24"/>
        </w:rPr>
        <w:t>and report on your findings</w:t>
      </w:r>
      <w:r w:rsidR="00DE3963" w:rsidRPr="008854CA">
        <w:rPr>
          <w:rFonts w:ascii="Times New Roman" w:hAnsi="Times New Roman" w:cs="Times New Roman"/>
          <w:sz w:val="24"/>
          <w:szCs w:val="24"/>
        </w:rPr>
        <w:t>.</w:t>
      </w:r>
      <w:r w:rsidR="004B71EE" w:rsidRPr="008854CA">
        <w:rPr>
          <w:rFonts w:ascii="Times New Roman" w:hAnsi="Times New Roman" w:cs="Times New Roman"/>
          <w:sz w:val="24"/>
          <w:szCs w:val="24"/>
        </w:rPr>
        <w:t xml:space="preserve"> [</w:t>
      </w:r>
      <w:r w:rsidR="00144088" w:rsidRPr="008854CA">
        <w:rPr>
          <w:rFonts w:ascii="Times New Roman" w:hAnsi="Times New Roman" w:cs="Times New Roman"/>
          <w:sz w:val="24"/>
          <w:szCs w:val="24"/>
        </w:rPr>
        <w:t>**</w:t>
      </w:r>
      <w:r w:rsidR="004B71EE" w:rsidRPr="008854CA">
        <w:rPr>
          <w:rFonts w:ascii="Times New Roman" w:hAnsi="Times New Roman" w:cs="Times New Roman"/>
          <w:sz w:val="24"/>
          <w:szCs w:val="24"/>
        </w:rPr>
        <w:t>]</w:t>
      </w:r>
      <w:r w:rsidR="004554F1">
        <w:rPr>
          <w:rFonts w:ascii="Times New Roman" w:hAnsi="Times New Roman" w:cs="Times New Roman"/>
          <w:sz w:val="24"/>
          <w:szCs w:val="24"/>
        </w:rPr>
        <w:t>M</w:t>
      </w:r>
      <w:r w:rsidR="00144088" w:rsidRPr="008854CA">
        <w:rPr>
          <w:rFonts w:ascii="Times New Roman" w:hAnsi="Times New Roman" w:cs="Times New Roman"/>
          <w:sz w:val="24"/>
          <w:szCs w:val="24"/>
        </w:rPr>
        <w:t>arks</w:t>
      </w:r>
    </w:p>
    <w:p w:rsidR="009E0774" w:rsidRPr="008854CA" w:rsidRDefault="009E0774" w:rsidP="006560D3">
      <w:pPr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sz w:val="24"/>
          <w:szCs w:val="24"/>
        </w:rPr>
        <w:t>Your repor</w:t>
      </w:r>
      <w:r w:rsidR="002314A0" w:rsidRPr="008854CA">
        <w:rPr>
          <w:rFonts w:ascii="Times New Roman" w:hAnsi="Times New Roman" w:cs="Times New Roman"/>
          <w:sz w:val="24"/>
          <w:szCs w:val="24"/>
        </w:rPr>
        <w:t>t should include the following:</w:t>
      </w:r>
    </w:p>
    <w:p w:rsidR="009E0774" w:rsidRPr="008854CA" w:rsidRDefault="00144088" w:rsidP="006560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54CA">
        <w:rPr>
          <w:rFonts w:ascii="Times New Roman" w:hAnsi="Times New Roman" w:cs="Times New Roman"/>
          <w:sz w:val="24"/>
          <w:szCs w:val="24"/>
        </w:rPr>
        <w:t xml:space="preserve">Give a background about your two algorithms for example see </w:t>
      </w:r>
      <w:r w:rsidR="007D4859">
        <w:rPr>
          <w:rFonts w:ascii="Times New Roman" w:hAnsi="Times New Roman" w:cs="Times New Roman"/>
          <w:sz w:val="24"/>
          <w:szCs w:val="24"/>
        </w:rPr>
        <w:t>T</w:t>
      </w:r>
      <w:r w:rsidR="00447653" w:rsidRPr="008854CA">
        <w:rPr>
          <w:rFonts w:ascii="Times New Roman" w:hAnsi="Times New Roman" w:cs="Times New Roman"/>
          <w:sz w:val="24"/>
          <w:szCs w:val="24"/>
        </w:rPr>
        <w:t>able</w:t>
      </w:r>
      <w:r w:rsidR="007D4859">
        <w:rPr>
          <w:rFonts w:ascii="Times New Roman" w:hAnsi="Times New Roman" w:cs="Times New Roman"/>
          <w:sz w:val="24"/>
          <w:szCs w:val="24"/>
        </w:rPr>
        <w:t xml:space="preserve"> 2</w:t>
      </w:r>
      <w:r w:rsidR="00895CCD">
        <w:rPr>
          <w:rFonts w:ascii="Times New Roman" w:hAnsi="Times New Roman" w:cs="Times New Roman"/>
          <w:sz w:val="24"/>
          <w:szCs w:val="24"/>
        </w:rPr>
        <w:t xml:space="preserve"> and Table 3</w:t>
      </w:r>
      <w:r w:rsidRPr="008854CA">
        <w:rPr>
          <w:rFonts w:ascii="Times New Roman" w:hAnsi="Times New Roman" w:cs="Times New Roman"/>
          <w:sz w:val="24"/>
          <w:szCs w:val="24"/>
        </w:rPr>
        <w:t xml:space="preserve">. (N.B. can also be written in paragraph form) </w:t>
      </w:r>
      <w:r w:rsidR="00A12246" w:rsidRPr="008854CA">
        <w:rPr>
          <w:rFonts w:ascii="Times New Roman" w:hAnsi="Times New Roman" w:cs="Times New Roman"/>
          <w:sz w:val="24"/>
          <w:szCs w:val="24"/>
        </w:rPr>
        <w:t>[**] Marks</w:t>
      </w:r>
    </w:p>
    <w:tbl>
      <w:tblPr>
        <w:tblStyle w:val="LightGrid-Accent3"/>
        <w:tblW w:w="8550" w:type="dxa"/>
        <w:jc w:val="center"/>
        <w:tblLook w:val="0420" w:firstRow="1" w:lastRow="0" w:firstColumn="0" w:lastColumn="0" w:noHBand="0" w:noVBand="1"/>
      </w:tblPr>
      <w:tblGrid>
        <w:gridCol w:w="1245"/>
        <w:gridCol w:w="1662"/>
        <w:gridCol w:w="1975"/>
        <w:gridCol w:w="2145"/>
        <w:gridCol w:w="1523"/>
      </w:tblGrid>
      <w:tr w:rsidR="00DE3963" w:rsidTr="00AB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3"/>
          <w:jc w:val="center"/>
        </w:trPr>
        <w:tc>
          <w:tcPr>
            <w:tcW w:w="1147" w:type="dxa"/>
            <w:hideMark/>
          </w:tcPr>
          <w:p w:rsidR="00DE3963" w:rsidRPr="00AB3A0E" w:rsidRDefault="007D5F20">
            <w:pPr>
              <w:spacing w:after="200" w:line="276" w:lineRule="auto"/>
              <w:rPr>
                <w:rFonts w:cs="Times New Roman"/>
              </w:rPr>
            </w:pPr>
            <w:r w:rsidRPr="00AB3A0E">
              <w:rPr>
                <w:rFonts w:cs="Times New Roman"/>
              </w:rPr>
              <w:t>Algorithm</w:t>
            </w:r>
          </w:p>
        </w:tc>
        <w:tc>
          <w:tcPr>
            <w:tcW w:w="1687" w:type="dxa"/>
            <w:hideMark/>
          </w:tcPr>
          <w:p w:rsidR="00DE3963" w:rsidRPr="00AB3A0E" w:rsidRDefault="00DE3963">
            <w:pPr>
              <w:rPr>
                <w:rFonts w:ascii="Garamond" w:eastAsia="Times New Roman" w:hAnsi="Garamond" w:cs="Arial"/>
              </w:rPr>
            </w:pPr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>Arithmetic method using lookup tables</w:t>
            </w:r>
          </w:p>
        </w:tc>
        <w:tc>
          <w:tcPr>
            <w:tcW w:w="2007" w:type="dxa"/>
            <w:hideMark/>
          </w:tcPr>
          <w:p w:rsidR="00DE3963" w:rsidRPr="00AB3A0E" w:rsidRDefault="00DE3963">
            <w:pPr>
              <w:rPr>
                <w:rFonts w:ascii="Garamond" w:eastAsia="Times New Roman" w:hAnsi="Garamond" w:cs="Arial"/>
              </w:rPr>
            </w:pPr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>Multivariate Linear Regression</w:t>
            </w:r>
          </w:p>
        </w:tc>
        <w:tc>
          <w:tcPr>
            <w:tcW w:w="2181" w:type="dxa"/>
            <w:hideMark/>
          </w:tcPr>
          <w:p w:rsidR="00DE3963" w:rsidRPr="00AB3A0E" w:rsidRDefault="00DE3963">
            <w:pPr>
              <w:rPr>
                <w:rFonts w:ascii="Garamond" w:eastAsia="Times New Roman" w:hAnsi="Garamond" w:cs="Arial"/>
              </w:rPr>
            </w:pPr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 xml:space="preserve">K-means Clustering and  </w:t>
            </w:r>
            <w:proofErr w:type="spellStart"/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>Parzen</w:t>
            </w:r>
            <w:proofErr w:type="spellEnd"/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 xml:space="preserve"> Window   (or Gaussian ) estimator</w:t>
            </w:r>
          </w:p>
        </w:tc>
        <w:tc>
          <w:tcPr>
            <w:tcW w:w="1528" w:type="dxa"/>
            <w:hideMark/>
          </w:tcPr>
          <w:p w:rsidR="00DE3963" w:rsidRPr="00AB3A0E" w:rsidRDefault="00DE3963">
            <w:pPr>
              <w:rPr>
                <w:rFonts w:ascii="Garamond" w:eastAsia="Times New Roman" w:hAnsi="Garamond" w:cs="Arial"/>
              </w:rPr>
            </w:pPr>
            <w:r w:rsidRPr="00AB3A0E">
              <w:rPr>
                <w:rFonts w:ascii="Garamond" w:eastAsia="Times New Roman" w:hAnsi="Garamond" w:cs="Arial"/>
                <w:b w:val="0"/>
                <w:bCs w:val="0"/>
                <w:kern w:val="24"/>
              </w:rPr>
              <w:t>Support Vector Machines</w:t>
            </w:r>
          </w:p>
        </w:tc>
      </w:tr>
      <w:tr w:rsidR="00DE3963" w:rsidTr="00A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  <w:jc w:val="center"/>
        </w:trPr>
        <w:tc>
          <w:tcPr>
            <w:tcW w:w="114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Type of Learning Algorithm</w:t>
            </w:r>
          </w:p>
        </w:tc>
        <w:tc>
          <w:tcPr>
            <w:tcW w:w="168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No learning involved</w:t>
            </w:r>
          </w:p>
          <w:p w:rsidR="007D5F20" w:rsidRDefault="006B7109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(</w:t>
            </w:r>
            <w:r w:rsidR="007D5F20"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 simple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 arithmetic e.g.</w:t>
            </w:r>
            <w:r w:rsidR="007D5F20"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 addition)</w:t>
            </w:r>
          </w:p>
        </w:tc>
        <w:tc>
          <w:tcPr>
            <w:tcW w:w="200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Supervised learning – training data consists of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input/output  pairs</w:t>
            </w:r>
          </w:p>
        </w:tc>
        <w:tc>
          <w:tcPr>
            <w:tcW w:w="2181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Unsupervised learning – no output values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and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 learning task is to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gain understanding of the process 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>that generated the data.</w:t>
            </w:r>
          </w:p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>Density estimation, clustering, learning the support of the distribution</w:t>
            </w:r>
          </w:p>
        </w:tc>
        <w:tc>
          <w:tcPr>
            <w:tcW w:w="1528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Supervised learning – training data consists of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input/output pairs</w:t>
            </w:r>
          </w:p>
        </w:tc>
      </w:tr>
      <w:tr w:rsidR="00DE3963" w:rsidTr="00AB3A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3"/>
          <w:jc w:val="center"/>
        </w:trPr>
        <w:tc>
          <w:tcPr>
            <w:tcW w:w="114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Function</w:t>
            </w:r>
          </w:p>
        </w:tc>
        <w:tc>
          <w:tcPr>
            <w:tcW w:w="168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Linear function 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>– with predefined weights</w:t>
            </w:r>
          </w:p>
        </w:tc>
        <w:tc>
          <w:tcPr>
            <w:tcW w:w="2007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Linear function 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>– weights are calculated from the training set</w:t>
            </w:r>
          </w:p>
        </w:tc>
        <w:tc>
          <w:tcPr>
            <w:tcW w:w="2181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 xml:space="preserve">Gaussian Function </w:t>
            </w:r>
          </w:p>
        </w:tc>
        <w:tc>
          <w:tcPr>
            <w:tcW w:w="1528" w:type="dxa"/>
            <w:hideMark/>
          </w:tcPr>
          <w:p w:rsidR="00DE3963" w:rsidRDefault="00DE3963">
            <w:pPr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Uses a hypothesis space of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Linear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Functions</w:t>
            </w:r>
          </w:p>
        </w:tc>
      </w:tr>
      <w:tr w:rsidR="00DE3963" w:rsidTr="00AB3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  <w:jc w:val="center"/>
        </w:trPr>
        <w:tc>
          <w:tcPr>
            <w:tcW w:w="1147" w:type="dxa"/>
            <w:hideMark/>
          </w:tcPr>
          <w:p w:rsidR="00DE3963" w:rsidRDefault="00DE3963" w:rsidP="003A4166">
            <w:pPr>
              <w:spacing w:line="36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Output</w:t>
            </w:r>
          </w:p>
        </w:tc>
        <w:tc>
          <w:tcPr>
            <w:tcW w:w="1687" w:type="dxa"/>
            <w:hideMark/>
          </w:tcPr>
          <w:p w:rsidR="00DE3963" w:rsidRDefault="00DE3963" w:rsidP="003A4166">
            <w:pPr>
              <w:spacing w:line="36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 xml:space="preserve">Real-valued outputs 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(regression problem)</w:t>
            </w:r>
          </w:p>
        </w:tc>
        <w:tc>
          <w:tcPr>
            <w:tcW w:w="2007" w:type="dxa"/>
            <w:hideMark/>
          </w:tcPr>
          <w:p w:rsidR="00DE3963" w:rsidRDefault="00DE3963" w:rsidP="003A4166">
            <w:pPr>
              <w:spacing w:line="36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>Real-valued outputs (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regression problem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>)</w:t>
            </w:r>
          </w:p>
        </w:tc>
        <w:tc>
          <w:tcPr>
            <w:tcW w:w="2181" w:type="dxa"/>
            <w:hideMark/>
          </w:tcPr>
          <w:p w:rsidR="00DE3963" w:rsidRDefault="00DE3963" w:rsidP="003A4166">
            <w:pPr>
              <w:spacing w:line="36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>Estimated density</w:t>
            </w:r>
          </w:p>
        </w:tc>
        <w:tc>
          <w:tcPr>
            <w:tcW w:w="1528" w:type="dxa"/>
            <w:hideMark/>
          </w:tcPr>
          <w:p w:rsidR="00DE3963" w:rsidRDefault="00DE3963" w:rsidP="003A4166">
            <w:pPr>
              <w:spacing w:line="36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color w:val="000000"/>
                <w:kern w:val="24"/>
              </w:rPr>
              <w:t>Real-valued outputs (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kern w:val="24"/>
              </w:rPr>
              <w:t>regression problem</w:t>
            </w:r>
            <w:r>
              <w:rPr>
                <w:rFonts w:ascii="Garamond" w:eastAsia="Times New Roman" w:hAnsi="Garamond" w:cs="Arial"/>
                <w:color w:val="000000"/>
                <w:kern w:val="24"/>
              </w:rPr>
              <w:t>)</w:t>
            </w:r>
          </w:p>
        </w:tc>
      </w:tr>
    </w:tbl>
    <w:p w:rsidR="007D4859" w:rsidRPr="006560D3" w:rsidRDefault="007D4859" w:rsidP="006560D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4859">
        <w:rPr>
          <w:rFonts w:ascii="Times New Roman" w:hAnsi="Times New Roman" w:cs="Times New Roman"/>
        </w:rPr>
        <w:t xml:space="preserve">Table 2: </w:t>
      </w:r>
      <w:r w:rsidR="00207397">
        <w:rPr>
          <w:rFonts w:ascii="Times New Roman" w:hAnsi="Times New Roman" w:cs="Times New Roman"/>
        </w:rPr>
        <w:t xml:space="preserve">The </w:t>
      </w:r>
      <w:r w:rsidRPr="007D4859">
        <w:rPr>
          <w:rFonts w:ascii="Times New Roman" w:hAnsi="Times New Roman" w:cs="Times New Roman"/>
          <w:sz w:val="24"/>
          <w:szCs w:val="24"/>
        </w:rPr>
        <w:t xml:space="preserve">characteristics of the </w:t>
      </w:r>
      <w:r w:rsidR="00207397">
        <w:rPr>
          <w:rFonts w:ascii="Times New Roman" w:hAnsi="Times New Roman" w:cs="Times New Roman"/>
          <w:sz w:val="24"/>
          <w:szCs w:val="24"/>
        </w:rPr>
        <w:t xml:space="preserve">novel detection </w:t>
      </w:r>
      <w:r w:rsidRPr="007D4859">
        <w:rPr>
          <w:rFonts w:ascii="Times New Roman" w:hAnsi="Times New Roman" w:cs="Times New Roman"/>
          <w:sz w:val="24"/>
          <w:szCs w:val="24"/>
        </w:rPr>
        <w:t>algorithms</w:t>
      </w:r>
      <w:r w:rsidR="0020739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LightGrid-Accent5"/>
        <w:tblW w:w="8251" w:type="dxa"/>
        <w:jc w:val="center"/>
        <w:tblLayout w:type="fixed"/>
        <w:tblLook w:val="0420" w:firstRow="1" w:lastRow="0" w:firstColumn="0" w:lastColumn="0" w:noHBand="0" w:noVBand="1"/>
      </w:tblPr>
      <w:tblGrid>
        <w:gridCol w:w="1170"/>
        <w:gridCol w:w="1772"/>
        <w:gridCol w:w="1710"/>
        <w:gridCol w:w="1904"/>
        <w:gridCol w:w="1695"/>
      </w:tblGrid>
      <w:tr w:rsidR="00534AA6" w:rsidRPr="009E0774" w:rsidTr="007D48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  <w:jc w:val="center"/>
        </w:trPr>
        <w:tc>
          <w:tcPr>
            <w:tcW w:w="1170" w:type="dxa"/>
            <w:hideMark/>
          </w:tcPr>
          <w:p w:rsidR="009E0774" w:rsidRPr="009E0774" w:rsidRDefault="009E0774" w:rsidP="009E077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72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spacing w:val="-2"/>
              </w:rPr>
              <w:t xml:space="preserve">Multivariate Linear Regression </w:t>
            </w:r>
          </w:p>
        </w:tc>
        <w:tc>
          <w:tcPr>
            <w:tcW w:w="171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spacing w:val="-2"/>
              </w:rPr>
              <w:t xml:space="preserve">K-means Clustering and </w:t>
            </w:r>
            <w:proofErr w:type="spellStart"/>
            <w:r w:rsidRPr="009E0774">
              <w:rPr>
                <w:rFonts w:ascii="Garamond" w:eastAsia="Times New Roman" w:hAnsi="Garamond" w:cs="Times New Roman"/>
                <w:spacing w:val="-2"/>
              </w:rPr>
              <w:t>Parzen</w:t>
            </w:r>
            <w:proofErr w:type="spellEnd"/>
            <w:r w:rsidRPr="009E0774">
              <w:rPr>
                <w:rFonts w:ascii="Garamond" w:eastAsia="Times New Roman" w:hAnsi="Garamond" w:cs="Times New Roman"/>
                <w:spacing w:val="-2"/>
              </w:rPr>
              <w:t xml:space="preserve"> window estimator algorithm</w:t>
            </w:r>
          </w:p>
        </w:tc>
        <w:tc>
          <w:tcPr>
            <w:tcW w:w="1904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spacing w:val="-2"/>
              </w:rPr>
            </w:pPr>
            <w:r w:rsidRPr="00AD45AA">
              <w:rPr>
                <w:rFonts w:ascii="Garamond" w:eastAsia="Times New Roman" w:hAnsi="Garamond" w:cs="Arial"/>
                <w:bCs w:val="0"/>
                <w:kern w:val="24"/>
              </w:rPr>
              <w:t>Arith</w:t>
            </w:r>
            <w:r w:rsidR="00AD45AA" w:rsidRPr="00AD45AA">
              <w:rPr>
                <w:rFonts w:ascii="Garamond" w:eastAsia="Times New Roman" w:hAnsi="Garamond" w:cs="Arial"/>
                <w:bCs w:val="0"/>
                <w:kern w:val="24"/>
              </w:rPr>
              <w:t>metic method using lookup table 1</w:t>
            </w:r>
          </w:p>
        </w:tc>
        <w:tc>
          <w:tcPr>
            <w:tcW w:w="1695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spacing w:val="-2"/>
              </w:rPr>
              <w:t xml:space="preserve">Support Vector Machine </w:t>
            </w:r>
          </w:p>
        </w:tc>
      </w:tr>
      <w:tr w:rsidR="00534AA6" w:rsidRPr="009E0774" w:rsidTr="007D4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  <w:jc w:val="center"/>
        </w:trPr>
        <w:tc>
          <w:tcPr>
            <w:tcW w:w="117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Use of the algorithm</w:t>
            </w:r>
          </w:p>
        </w:tc>
        <w:tc>
          <w:tcPr>
            <w:tcW w:w="1772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Detecting patient deterioration.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warnings when threshold values are reached.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priority list from all patient data in order to perform patient prioritization.</w:t>
            </w:r>
          </w:p>
        </w:tc>
        <w:tc>
          <w:tcPr>
            <w:tcW w:w="171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priority list from all patient data in order to perform patient prioritization.</w:t>
            </w:r>
          </w:p>
        </w:tc>
        <w:tc>
          <w:tcPr>
            <w:tcW w:w="1904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priority list from all patient data in order to perform patient prioritization.</w:t>
            </w:r>
          </w:p>
        </w:tc>
        <w:tc>
          <w:tcPr>
            <w:tcW w:w="1695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Detecting patient deterioration.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warnings when threshold values are reached.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Generates priority list from all patient data in order to perform patient prioritization.</w:t>
            </w:r>
          </w:p>
        </w:tc>
      </w:tr>
      <w:tr w:rsidR="00534AA6" w:rsidRPr="009E0774" w:rsidTr="007D48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  <w:jc w:val="center"/>
        </w:trPr>
        <w:tc>
          <w:tcPr>
            <w:tcW w:w="117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Efficiency</w:t>
            </w:r>
          </w:p>
        </w:tc>
        <w:tc>
          <w:tcPr>
            <w:tcW w:w="1772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Time complexity is not affected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by the amount of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data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.</w:t>
            </w:r>
          </w:p>
        </w:tc>
        <w:tc>
          <w:tcPr>
            <w:tcW w:w="171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Time complexity is affected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by the amount of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data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.</w:t>
            </w:r>
          </w:p>
        </w:tc>
        <w:tc>
          <w:tcPr>
            <w:tcW w:w="1904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Time complexity not affected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by amount of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data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.</w:t>
            </w:r>
          </w:p>
        </w:tc>
        <w:tc>
          <w:tcPr>
            <w:tcW w:w="1695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Time complexity not affected 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by amount of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data</w:t>
            </w:r>
          </w:p>
        </w:tc>
      </w:tr>
      <w:tr w:rsidR="00534AA6" w:rsidRPr="009E0774" w:rsidTr="007D4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  <w:jc w:val="center"/>
        </w:trPr>
        <w:tc>
          <w:tcPr>
            <w:tcW w:w="117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Scoring</w:t>
            </w:r>
          </w:p>
        </w:tc>
        <w:tc>
          <w:tcPr>
            <w:tcW w:w="1772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Uses the </w:t>
            </w:r>
            <w:r w:rsidR="00E24A5F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EWS 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system</w:t>
            </w:r>
            <w:r w:rsidR="00E24A5F" w:rsidRPr="00E24A5F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 table 1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to score the data before training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Algorithm learns from the data.</w:t>
            </w:r>
          </w:p>
        </w:tc>
        <w:tc>
          <w:tcPr>
            <w:tcW w:w="1710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A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patient status index 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is calculated from the data provided; k clustering means are calculated from history data. </w:t>
            </w:r>
          </w:p>
        </w:tc>
        <w:tc>
          <w:tcPr>
            <w:tcW w:w="1904" w:type="dxa"/>
            <w:hideMark/>
          </w:tcPr>
          <w:p w:rsidR="009E0774" w:rsidRPr="009E0774" w:rsidRDefault="009E0774" w:rsidP="00E24A5F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Uses </w:t>
            </w:r>
            <w:r w:rsidR="00E24A5F">
              <w:rPr>
                <w:rFonts w:ascii="Garamond" w:eastAsia="Times New Roman" w:hAnsi="Garamond" w:cs="Times New Roman"/>
                <w:b/>
                <w:bCs/>
                <w:spacing w:val="-2"/>
              </w:rPr>
              <w:t>EWS system table 1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to score the patients (the algorithm uses expert knowledge to score the patients).</w:t>
            </w:r>
          </w:p>
        </w:tc>
        <w:tc>
          <w:tcPr>
            <w:tcW w:w="1695" w:type="dxa"/>
            <w:hideMark/>
          </w:tcPr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Uses the </w:t>
            </w:r>
            <w:r w:rsidR="00E24A5F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EWS 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</w:t>
            </w:r>
            <w:r w:rsidRPr="009E0774">
              <w:rPr>
                <w:rFonts w:ascii="Garamond" w:eastAsia="Times New Roman" w:hAnsi="Garamond" w:cs="Times New Roman"/>
                <w:b/>
                <w:bCs/>
                <w:spacing w:val="-2"/>
              </w:rPr>
              <w:t>system</w:t>
            </w:r>
            <w:r w:rsidR="00E24A5F" w:rsidRPr="00E24A5F">
              <w:rPr>
                <w:rFonts w:ascii="Garamond" w:eastAsia="Times New Roman" w:hAnsi="Garamond" w:cs="Times New Roman"/>
                <w:b/>
                <w:bCs/>
                <w:spacing w:val="-2"/>
              </w:rPr>
              <w:t xml:space="preserve"> table 1</w:t>
            </w: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 xml:space="preserve"> to score the data before training</w:t>
            </w:r>
          </w:p>
          <w:p w:rsidR="009E0774" w:rsidRPr="009E0774" w:rsidRDefault="009E0774" w:rsidP="009E0774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 w:cs="Times New Roman"/>
                <w:bCs/>
                <w:spacing w:val="-2"/>
              </w:rPr>
            </w:pPr>
            <w:r w:rsidRPr="009E0774">
              <w:rPr>
                <w:rFonts w:ascii="Garamond" w:eastAsia="Times New Roman" w:hAnsi="Garamond" w:cs="Times New Roman"/>
                <w:bCs/>
                <w:spacing w:val="-2"/>
              </w:rPr>
              <w:t>Learns.</w:t>
            </w:r>
          </w:p>
        </w:tc>
      </w:tr>
    </w:tbl>
    <w:p w:rsidR="006560D3" w:rsidRDefault="007D4859" w:rsidP="006560D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311">
        <w:rPr>
          <w:rFonts w:ascii="Times New Roman" w:hAnsi="Times New Roman" w:cs="Times New Roman"/>
          <w:sz w:val="24"/>
          <w:szCs w:val="24"/>
        </w:rPr>
        <w:t xml:space="preserve">Table 3: </w:t>
      </w:r>
      <w:r w:rsidR="00207397">
        <w:rPr>
          <w:rFonts w:ascii="Times New Roman" w:hAnsi="Times New Roman" w:cs="Times New Roman"/>
          <w:sz w:val="24"/>
          <w:szCs w:val="24"/>
        </w:rPr>
        <w:t>The b</w:t>
      </w:r>
      <w:r w:rsidRPr="00B61311">
        <w:rPr>
          <w:rFonts w:ascii="Times New Roman" w:hAnsi="Times New Roman" w:cs="Times New Roman"/>
          <w:sz w:val="24"/>
          <w:szCs w:val="24"/>
        </w:rPr>
        <w:t xml:space="preserve">asic characteristics </w:t>
      </w:r>
      <w:r w:rsidR="00207397">
        <w:rPr>
          <w:rFonts w:ascii="Times New Roman" w:hAnsi="Times New Roman" w:cs="Times New Roman"/>
          <w:sz w:val="24"/>
          <w:szCs w:val="24"/>
        </w:rPr>
        <w:t xml:space="preserve">of the algorithms </w:t>
      </w:r>
      <w:r w:rsidRPr="00B61311">
        <w:rPr>
          <w:rFonts w:ascii="Times New Roman" w:hAnsi="Times New Roman" w:cs="Times New Roman"/>
          <w:sz w:val="24"/>
          <w:szCs w:val="24"/>
        </w:rPr>
        <w:t>observed during the experiments</w:t>
      </w:r>
      <w:r w:rsidR="00207397">
        <w:rPr>
          <w:rFonts w:ascii="Times New Roman" w:hAnsi="Times New Roman" w:cs="Times New Roman"/>
          <w:sz w:val="24"/>
          <w:szCs w:val="24"/>
        </w:rPr>
        <w:t>.</w:t>
      </w:r>
    </w:p>
    <w:p w:rsidR="00784FEA" w:rsidRPr="00B61311" w:rsidRDefault="00784FEA" w:rsidP="003A41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311">
        <w:rPr>
          <w:rFonts w:ascii="Times New Roman" w:hAnsi="Times New Roman" w:cs="Times New Roman"/>
          <w:sz w:val="24"/>
          <w:szCs w:val="24"/>
        </w:rPr>
        <w:t>The results obtained from your i</w:t>
      </w:r>
      <w:r w:rsidR="00895CCD" w:rsidRPr="00B61311">
        <w:rPr>
          <w:rFonts w:ascii="Times New Roman" w:hAnsi="Times New Roman" w:cs="Times New Roman"/>
          <w:sz w:val="24"/>
          <w:szCs w:val="24"/>
        </w:rPr>
        <w:t>mplementations for example see T</w:t>
      </w:r>
      <w:r w:rsidRPr="00B61311">
        <w:rPr>
          <w:rFonts w:ascii="Times New Roman" w:hAnsi="Times New Roman" w:cs="Times New Roman"/>
          <w:sz w:val="24"/>
          <w:szCs w:val="24"/>
        </w:rPr>
        <w:t>able</w:t>
      </w:r>
      <w:r w:rsidR="00F90D73">
        <w:rPr>
          <w:rFonts w:ascii="Times New Roman" w:hAnsi="Times New Roman" w:cs="Times New Roman"/>
          <w:sz w:val="24"/>
          <w:szCs w:val="24"/>
        </w:rPr>
        <w:t xml:space="preserve"> 4</w:t>
      </w:r>
      <w:r w:rsidRPr="00B61311">
        <w:rPr>
          <w:rFonts w:ascii="Times New Roman" w:hAnsi="Times New Roman" w:cs="Times New Roman"/>
          <w:sz w:val="24"/>
          <w:szCs w:val="24"/>
        </w:rPr>
        <w:t>. [**]</w:t>
      </w:r>
      <w:r w:rsidR="004554F1">
        <w:rPr>
          <w:rFonts w:ascii="Times New Roman" w:hAnsi="Times New Roman" w:cs="Times New Roman"/>
          <w:sz w:val="24"/>
          <w:szCs w:val="24"/>
        </w:rPr>
        <w:t>M</w:t>
      </w:r>
      <w:r w:rsidRPr="00B61311">
        <w:rPr>
          <w:rFonts w:ascii="Times New Roman" w:hAnsi="Times New Roman" w:cs="Times New Roman"/>
          <w:sz w:val="24"/>
          <w:szCs w:val="24"/>
        </w:rPr>
        <w:t>arks</w:t>
      </w:r>
    </w:p>
    <w:tbl>
      <w:tblPr>
        <w:tblStyle w:val="TableGrid"/>
        <w:tblW w:w="7470" w:type="dxa"/>
        <w:jc w:val="center"/>
        <w:tblInd w:w="0" w:type="dxa"/>
        <w:tblLayout w:type="fixed"/>
        <w:tblLook w:val="0420" w:firstRow="1" w:lastRow="0" w:firstColumn="0" w:lastColumn="0" w:noHBand="0" w:noVBand="1"/>
      </w:tblPr>
      <w:tblGrid>
        <w:gridCol w:w="1638"/>
        <w:gridCol w:w="1422"/>
        <w:gridCol w:w="1350"/>
        <w:gridCol w:w="1350"/>
        <w:gridCol w:w="1710"/>
      </w:tblGrid>
      <w:tr w:rsidR="00AD45AA" w:rsidRPr="00784FEA" w:rsidTr="00784FEA">
        <w:trPr>
          <w:trHeight w:val="576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/>
                <w:bCs/>
                <w:spacing w:val="-2"/>
              </w:rPr>
              <w:t xml:space="preserve">Multivariate Linear Regression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/>
                <w:bCs/>
                <w:spacing w:val="-2"/>
              </w:rPr>
              <w:t xml:space="preserve">K-means Clustering and </w:t>
            </w:r>
            <w:proofErr w:type="spellStart"/>
            <w:r w:rsidRPr="00784FEA">
              <w:rPr>
                <w:rFonts w:ascii="Garamond" w:eastAsia="Times New Roman" w:hAnsi="Garamond"/>
                <w:b/>
                <w:bCs/>
                <w:spacing w:val="-2"/>
              </w:rPr>
              <w:t>Parzen</w:t>
            </w:r>
            <w:proofErr w:type="spellEnd"/>
            <w:r w:rsidRPr="00784FEA">
              <w:rPr>
                <w:rFonts w:ascii="Garamond" w:eastAsia="Times New Roman" w:hAnsi="Garamond"/>
                <w:b/>
                <w:bCs/>
                <w:spacing w:val="-2"/>
              </w:rPr>
              <w:t xml:space="preserve"> window estimator algorithm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9E0774" w:rsidRDefault="00AD45AA" w:rsidP="00DF5201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9E0774">
              <w:rPr>
                <w:rFonts w:ascii="Garamond" w:eastAsia="Times New Roman" w:hAnsi="Garamond" w:cs="Arial"/>
                <w:b/>
                <w:bCs/>
                <w:kern w:val="24"/>
              </w:rPr>
              <w:t>Arith</w:t>
            </w:r>
            <w:r>
              <w:rPr>
                <w:rFonts w:ascii="Garamond" w:eastAsia="Times New Roman" w:hAnsi="Garamond" w:cs="Arial"/>
                <w:b/>
                <w:bCs/>
                <w:kern w:val="24"/>
              </w:rPr>
              <w:t>metic method using lookup table 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/>
                <w:bCs/>
                <w:spacing w:val="-2"/>
              </w:rPr>
              <w:t xml:space="preserve">Support Vector Machine </w:t>
            </w:r>
          </w:p>
        </w:tc>
      </w:tr>
      <w:tr w:rsidR="00AD45AA" w:rsidRPr="00784FEA" w:rsidTr="00784FEA">
        <w:trPr>
          <w:trHeight w:val="576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>Time Complexity</w:t>
            </w:r>
            <w:r w:rsidR="00D87B17">
              <w:rPr>
                <w:rFonts w:ascii="Garamond" w:eastAsia="Times New Roman" w:hAnsi="Garamond"/>
                <w:bCs/>
                <w:spacing w:val="-2"/>
              </w:rPr>
              <w:t xml:space="preserve"> </w:t>
            </w:r>
          </w:p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>(approximately)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pacing w:val="-2"/>
                </w:rPr>
                <m:t>2.01</m:t>
              </m:r>
            </m:oMath>
            <w:r w:rsidRPr="00784FEA">
              <w:rPr>
                <w:rFonts w:ascii="Garamond" w:eastAsia="Times New Roman" w:hAnsi="Garamond"/>
                <w:bCs/>
                <w:spacing w:val="-2"/>
              </w:rPr>
              <w:t xml:space="preserve"> seconds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pacing w:val="-2"/>
                </w:rPr>
                <m:t>14.22</m:t>
              </m:r>
            </m:oMath>
            <w:r w:rsidRPr="00784FEA">
              <w:rPr>
                <w:rFonts w:ascii="Garamond" w:eastAsia="Times New Roman" w:hAnsi="Garamond"/>
                <w:bCs/>
                <w:spacing w:val="-2"/>
              </w:rPr>
              <w:t xml:space="preserve"> seconds for  only 10 clusters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pacing w:val="-2"/>
                </w:rPr>
                <m:t>0.205002</m:t>
              </m:r>
            </m:oMath>
            <w:r w:rsidRPr="00784FEA">
              <w:rPr>
                <w:rFonts w:ascii="Garamond" w:eastAsia="Times New Roman" w:hAnsi="Garamond"/>
                <w:bCs/>
                <w:spacing w:val="-2"/>
              </w:rPr>
              <w:t xml:space="preserve"> seconds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pacing w:val="-2"/>
                </w:rPr>
                <m:t>10.209996</m:t>
              </m:r>
            </m:oMath>
            <w:r w:rsidRPr="00784FEA">
              <w:rPr>
                <w:rFonts w:ascii="Garamond" w:eastAsia="Times New Roman" w:hAnsi="Garamond"/>
                <w:bCs/>
                <w:spacing w:val="-2"/>
              </w:rPr>
              <w:t xml:space="preserve"> seconds</w:t>
            </w:r>
          </w:p>
        </w:tc>
      </w:tr>
      <w:tr w:rsidR="00AD45AA" w:rsidRPr="00784FEA" w:rsidTr="00784FEA">
        <w:trPr>
          <w:trHeight w:val="576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>Accuracy</w:t>
            </w:r>
            <w:r w:rsidR="00D87B17">
              <w:rPr>
                <w:rFonts w:ascii="Garamond" w:eastAsia="Times New Roman" w:hAnsi="Garamond"/>
                <w:bCs/>
                <w:spacing w:val="-2"/>
              </w:rPr>
              <w:t xml:space="preserve"> </w:t>
            </w:r>
          </w:p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>(approximately)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>99.9996560811529</w:t>
            </w:r>
            <w:r w:rsidR="00D87B17">
              <w:rPr>
                <w:rFonts w:ascii="Garamond" w:eastAsia="Times New Roman" w:hAnsi="Garamond"/>
                <w:bCs/>
                <w:spacing w:val="-2"/>
              </w:rPr>
              <w:t xml:space="preserve"> 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proofErr w:type="spellStart"/>
            <w:r w:rsidRPr="00784FEA">
              <w:rPr>
                <w:rFonts w:ascii="Garamond" w:eastAsia="Times New Roman" w:hAnsi="Garamond"/>
                <w:bCs/>
                <w:spacing w:val="-2"/>
              </w:rPr>
              <w:t>NaN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proofErr w:type="spellStart"/>
            <w:r w:rsidRPr="00784FEA">
              <w:rPr>
                <w:rFonts w:ascii="Garamond" w:eastAsia="Times New Roman" w:hAnsi="Garamond"/>
                <w:bCs/>
                <w:spacing w:val="-2"/>
              </w:rPr>
              <w:t>NaN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AA" w:rsidRPr="00784FEA" w:rsidRDefault="00AD45AA" w:rsidP="00784FEA">
            <w:pPr>
              <w:tabs>
                <w:tab w:val="right" w:pos="851"/>
                <w:tab w:val="right" w:pos="964"/>
              </w:tabs>
              <w:jc w:val="both"/>
              <w:rPr>
                <w:rFonts w:ascii="Garamond" w:eastAsia="Times New Roman" w:hAnsi="Garamond"/>
                <w:bCs/>
                <w:spacing w:val="-2"/>
              </w:rPr>
            </w:pPr>
            <w:r w:rsidRPr="00784FEA">
              <w:rPr>
                <w:rFonts w:ascii="Garamond" w:eastAsia="Times New Roman" w:hAnsi="Garamond"/>
                <w:bCs/>
                <w:spacing w:val="-2"/>
              </w:rPr>
              <w:t xml:space="preserve"> 80.67</w:t>
            </w:r>
            <w:r w:rsidR="00D87B17">
              <w:rPr>
                <w:rFonts w:ascii="Garamond" w:eastAsia="Times New Roman" w:hAnsi="Garamond"/>
                <w:bCs/>
                <w:spacing w:val="-2"/>
              </w:rPr>
              <w:t xml:space="preserve"> %</w:t>
            </w:r>
          </w:p>
        </w:tc>
      </w:tr>
    </w:tbl>
    <w:p w:rsidR="00784FEA" w:rsidRDefault="00F90D73" w:rsidP="00F90D73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4: </w:t>
      </w:r>
      <w:r w:rsidR="00207397">
        <w:rPr>
          <w:rFonts w:ascii="Times New Roman" w:hAnsi="Times New Roman" w:cs="Times New Roman"/>
          <w:sz w:val="24"/>
          <w:szCs w:val="24"/>
        </w:rPr>
        <w:t xml:space="preserve">The performance </w:t>
      </w:r>
      <w:r>
        <w:rPr>
          <w:rFonts w:ascii="Times New Roman" w:hAnsi="Times New Roman" w:cs="Times New Roman"/>
          <w:sz w:val="24"/>
          <w:szCs w:val="24"/>
        </w:rPr>
        <w:t>results</w:t>
      </w:r>
      <w:r w:rsidR="00207397">
        <w:rPr>
          <w:rFonts w:ascii="Times New Roman" w:hAnsi="Times New Roman" w:cs="Times New Roman"/>
          <w:sz w:val="24"/>
          <w:szCs w:val="24"/>
        </w:rPr>
        <w:t xml:space="preserve"> in the form of time complexity and accuracy.</w:t>
      </w:r>
    </w:p>
    <w:p w:rsidR="006560D3" w:rsidRDefault="006560D3" w:rsidP="00F90D73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60D3" w:rsidRPr="00B61311" w:rsidRDefault="006560D3" w:rsidP="00F90D73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0774" w:rsidRPr="00B61311" w:rsidRDefault="009E0774" w:rsidP="003A41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311">
        <w:rPr>
          <w:rFonts w:ascii="Times New Roman" w:hAnsi="Times New Roman" w:cs="Times New Roman"/>
          <w:sz w:val="24"/>
          <w:szCs w:val="24"/>
        </w:rPr>
        <w:lastRenderedPageBreak/>
        <w:t>Evaluate your</w:t>
      </w:r>
      <w:r w:rsidR="006F2831" w:rsidRPr="00B61311">
        <w:rPr>
          <w:rFonts w:ascii="Times New Roman" w:hAnsi="Times New Roman" w:cs="Times New Roman"/>
          <w:sz w:val="24"/>
          <w:szCs w:val="24"/>
        </w:rPr>
        <w:t xml:space="preserve"> anomaly detection algorithms:</w:t>
      </w:r>
    </w:p>
    <w:p w:rsidR="004925F5" w:rsidRPr="00B61311" w:rsidRDefault="00533D4A" w:rsidP="003A4166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311">
        <w:rPr>
          <w:rFonts w:ascii="Times New Roman" w:hAnsi="Times New Roman" w:cs="Times New Roman"/>
          <w:sz w:val="24"/>
          <w:szCs w:val="24"/>
        </w:rPr>
        <w:t>If applicable plot g</w:t>
      </w:r>
      <w:r w:rsidR="00590203" w:rsidRPr="00B61311">
        <w:rPr>
          <w:rFonts w:ascii="Times New Roman" w:hAnsi="Times New Roman" w:cs="Times New Roman"/>
          <w:sz w:val="24"/>
          <w:szCs w:val="24"/>
        </w:rPr>
        <w:t xml:space="preserve">raphical representation of effects of your </w:t>
      </w:r>
      <w:r w:rsidR="00673003">
        <w:rPr>
          <w:rFonts w:ascii="Times New Roman" w:hAnsi="Times New Roman" w:cs="Times New Roman"/>
          <w:sz w:val="24"/>
          <w:szCs w:val="24"/>
        </w:rPr>
        <w:t xml:space="preserve">EWS </w:t>
      </w:r>
      <w:r w:rsidR="00590203" w:rsidRPr="00B61311">
        <w:rPr>
          <w:rFonts w:ascii="Times New Roman" w:hAnsi="Times New Roman" w:cs="Times New Roman"/>
          <w:sz w:val="24"/>
          <w:szCs w:val="24"/>
        </w:rPr>
        <w:t>scoring</w:t>
      </w:r>
      <w:r w:rsidR="00673003">
        <w:rPr>
          <w:rFonts w:ascii="Times New Roman" w:hAnsi="Times New Roman" w:cs="Times New Roman"/>
          <w:sz w:val="24"/>
          <w:szCs w:val="24"/>
        </w:rPr>
        <w:t xml:space="preserve"> </w:t>
      </w:r>
      <w:r w:rsidR="00590203" w:rsidRPr="00B61311">
        <w:rPr>
          <w:rFonts w:ascii="Times New Roman" w:hAnsi="Times New Roman" w:cs="Times New Roman"/>
          <w:sz w:val="24"/>
          <w:szCs w:val="24"/>
        </w:rPr>
        <w:t xml:space="preserve">methods on </w:t>
      </w:r>
      <w:r w:rsidR="00673003">
        <w:rPr>
          <w:rFonts w:ascii="Times New Roman" w:hAnsi="Times New Roman" w:cs="Times New Roman"/>
          <w:sz w:val="24"/>
          <w:szCs w:val="24"/>
        </w:rPr>
        <w:t xml:space="preserve">performance of </w:t>
      </w:r>
      <w:r w:rsidR="00590203" w:rsidRPr="00B61311">
        <w:rPr>
          <w:rFonts w:ascii="Times New Roman" w:hAnsi="Times New Roman" w:cs="Times New Roman"/>
          <w:sz w:val="24"/>
          <w:szCs w:val="24"/>
        </w:rPr>
        <w:t>your algorithms</w:t>
      </w:r>
      <w:r w:rsidR="009E0774" w:rsidRPr="00B61311">
        <w:rPr>
          <w:rFonts w:ascii="Times New Roman" w:hAnsi="Times New Roman" w:cs="Times New Roman"/>
          <w:sz w:val="24"/>
          <w:szCs w:val="24"/>
        </w:rPr>
        <w:t xml:space="preserve"> </w:t>
      </w:r>
      <w:r w:rsidRPr="00B61311">
        <w:rPr>
          <w:rFonts w:ascii="Times New Roman" w:hAnsi="Times New Roman" w:cs="Times New Roman"/>
          <w:sz w:val="24"/>
          <w:szCs w:val="24"/>
        </w:rPr>
        <w:t>e.g. Figure</w:t>
      </w:r>
      <w:r w:rsidR="006F2831" w:rsidRPr="00B61311">
        <w:rPr>
          <w:rFonts w:ascii="Times New Roman" w:hAnsi="Times New Roman" w:cs="Times New Roman"/>
          <w:sz w:val="24"/>
          <w:szCs w:val="24"/>
        </w:rPr>
        <w:t xml:space="preserve"> 1</w:t>
      </w:r>
      <w:r w:rsidR="009E0774" w:rsidRPr="00B61311">
        <w:rPr>
          <w:rFonts w:ascii="Times New Roman" w:hAnsi="Times New Roman" w:cs="Times New Roman"/>
          <w:sz w:val="24"/>
          <w:szCs w:val="24"/>
        </w:rPr>
        <w:t xml:space="preserve"> </w:t>
      </w:r>
      <w:r w:rsidR="00C83AD8" w:rsidRPr="00B61311">
        <w:rPr>
          <w:rFonts w:ascii="Times New Roman" w:hAnsi="Times New Roman" w:cs="Times New Roman"/>
          <w:sz w:val="24"/>
          <w:szCs w:val="24"/>
        </w:rPr>
        <w:t>[**] Extra Marks</w:t>
      </w:r>
    </w:p>
    <w:p w:rsidR="006F2831" w:rsidRDefault="006F2831" w:rsidP="006F2831">
      <w:pPr>
        <w:pStyle w:val="ListParagrap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72BA02B" wp14:editId="00DAAB20">
            <wp:extent cx="5943600" cy="3265805"/>
            <wp:effectExtent l="0" t="0" r="19050" b="1079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F2831" w:rsidRDefault="00C53BA6" w:rsidP="00C53BA6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1: </w:t>
      </w:r>
      <w:r w:rsidR="00207397" w:rsidRPr="00207397">
        <w:rPr>
          <w:rFonts w:ascii="Times New Roman" w:hAnsi="Times New Roman" w:cs="Times New Roman"/>
          <w:sz w:val="24"/>
          <w:szCs w:val="24"/>
        </w:rPr>
        <w:t>The smaller the score values the more accurate the algorithm becomes.</w:t>
      </w:r>
    </w:p>
    <w:p w:rsidR="00F124C2" w:rsidRPr="00B61311" w:rsidRDefault="00F124C2" w:rsidP="003A4166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1311">
        <w:rPr>
          <w:rFonts w:ascii="Times New Roman" w:hAnsi="Times New Roman" w:cs="Times New Roman"/>
          <w:sz w:val="24"/>
          <w:szCs w:val="24"/>
        </w:rPr>
        <w:t>Plot your Learning Curve e.g. see Figure</w:t>
      </w:r>
      <w:r w:rsidR="00207397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560D3" w:rsidRPr="00C34AD3" w:rsidRDefault="006F2831" w:rsidP="006560D3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B61311">
        <w:rPr>
          <w:rFonts w:ascii="Times New Roman" w:hAnsi="Times New Roman" w:cs="Times New Roman"/>
          <w:sz w:val="24"/>
          <w:szCs w:val="24"/>
        </w:rPr>
        <w:t>Also</w:t>
      </w:r>
      <w:r w:rsidR="00F124C2" w:rsidRPr="00B61311">
        <w:rPr>
          <w:rFonts w:ascii="Times New Roman" w:hAnsi="Times New Roman" w:cs="Times New Roman"/>
          <w:sz w:val="24"/>
          <w:szCs w:val="24"/>
        </w:rPr>
        <w:t xml:space="preserve"> include </w:t>
      </w:r>
      <w:r w:rsidRPr="00B61311">
        <w:rPr>
          <w:rFonts w:ascii="Times New Roman" w:hAnsi="Times New Roman" w:cs="Times New Roman"/>
          <w:sz w:val="24"/>
          <w:szCs w:val="24"/>
        </w:rPr>
        <w:t>its definition and i</w:t>
      </w:r>
      <w:r w:rsidR="00F124C2" w:rsidRPr="00B61311">
        <w:rPr>
          <w:rFonts w:ascii="Times New Roman" w:hAnsi="Times New Roman" w:cs="Times New Roman"/>
          <w:sz w:val="24"/>
          <w:szCs w:val="24"/>
        </w:rPr>
        <w:t>nterpret you</w:t>
      </w:r>
      <w:r w:rsidRPr="00B61311">
        <w:rPr>
          <w:rFonts w:ascii="Times New Roman" w:hAnsi="Times New Roman" w:cs="Times New Roman"/>
          <w:sz w:val="24"/>
          <w:szCs w:val="24"/>
        </w:rPr>
        <w:t>r</w:t>
      </w:r>
      <w:r w:rsidR="00F124C2" w:rsidRPr="00B61311">
        <w:rPr>
          <w:rFonts w:ascii="Times New Roman" w:hAnsi="Times New Roman" w:cs="Times New Roman"/>
          <w:sz w:val="24"/>
          <w:szCs w:val="24"/>
        </w:rPr>
        <w:t xml:space="preserve"> learning curve [**] Marks</w:t>
      </w:r>
      <w:r w:rsidR="006560D3">
        <w:rPr>
          <w:rFonts w:ascii="Times New Roman" w:hAnsi="Times New Roman" w:cs="Times New Roman"/>
          <w:sz w:val="24"/>
          <w:szCs w:val="24"/>
        </w:rPr>
        <w:t xml:space="preserve"> </w:t>
      </w:r>
      <w:r w:rsidR="006560D3" w:rsidRPr="00E13150">
        <w:rPr>
          <w:rFonts w:ascii="Times New Roman" w:hAnsi="Times New Roman" w:cs="Times New Roman"/>
          <w:highlight w:val="yellow"/>
        </w:rPr>
        <w:t>NB: Interpretation of your learning curve is very important.</w:t>
      </w:r>
    </w:p>
    <w:p w:rsidR="00C34AD3" w:rsidRDefault="00CD561C" w:rsidP="003A4166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E41C1" wp14:editId="25AD4907">
                <wp:simplePos x="0" y="0"/>
                <wp:positionH relativeFrom="column">
                  <wp:posOffset>285750</wp:posOffset>
                </wp:positionH>
                <wp:positionV relativeFrom="paragraph">
                  <wp:posOffset>272415</wp:posOffset>
                </wp:positionV>
                <wp:extent cx="514350" cy="1457325"/>
                <wp:effectExtent l="76200" t="38100" r="57150" b="104775"/>
                <wp:wrapNone/>
                <wp:docPr id="3" name="Lef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45732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" o:spid="_x0000_s1026" type="#_x0000_t87" style="position:absolute;margin-left:22.5pt;margin-top:21.45pt;width:40.5pt;height:11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" adj="635" strokecolor="#c0504d [3205]" strokeweight="3pt">
                <v:shadow on="t" color="black" opacity="22937f" origin=",.5" offset="0,.63889mm"/>
              </v:shape>
            </w:pict>
          </mc:Fallback>
        </mc:AlternateContent>
      </w:r>
      <w:r w:rsidRPr="00CD561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95F23" wp14:editId="481367B4">
                <wp:simplePos x="0" y="0"/>
                <wp:positionH relativeFrom="column">
                  <wp:posOffset>-926465</wp:posOffset>
                </wp:positionH>
                <wp:positionV relativeFrom="paragraph">
                  <wp:posOffset>365760</wp:posOffset>
                </wp:positionV>
                <wp:extent cx="2802255" cy="1403985"/>
                <wp:effectExtent l="0" t="8890" r="27305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0225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61C" w:rsidRPr="00CD561C" w:rsidRDefault="00CD561C">
                            <w:pPr>
                              <w:rPr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CD561C">
                              <w:rPr>
                                <w:color w:val="C00000"/>
                                <w:sz w:val="24"/>
                                <w:szCs w:val="24"/>
                              </w:rPr>
                              <w:t>Note this can be the Accuracy Rate</w:t>
                            </w:r>
                            <w:r>
                              <w:rPr>
                                <w:color w:val="C00000"/>
                                <w:sz w:val="24"/>
                                <w:szCs w:val="24"/>
                              </w:rPr>
                              <w:t xml:space="preserve"> (%)</w:t>
                            </w:r>
                            <w:r w:rsidR="00262FEB">
                              <w:rPr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95pt;margin-top:28.8pt;width:220.65pt;height:110.55pt;rotation:-90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" fillcolor="white [3201]" strokecolor="#c0504d [3205]" strokeweight="2pt">
                <v:textbox style="mso-fit-shape-to-text:t">
                  <w:txbxContent>
                    <w:p w:rsidR="00CD561C" w:rsidRPr="00CD561C" w:rsidRDefault="00CD561C">
                      <w:pPr>
                        <w:rPr>
                          <w:color w:val="C00000"/>
                          <w:sz w:val="24"/>
                          <w:szCs w:val="24"/>
                        </w:rPr>
                      </w:pPr>
                      <w:r w:rsidRPr="00CD561C">
                        <w:rPr>
                          <w:color w:val="C00000"/>
                          <w:sz w:val="24"/>
                          <w:szCs w:val="24"/>
                        </w:rPr>
                        <w:t>Note this can be the Accuracy Rate</w:t>
                      </w:r>
                      <w:r>
                        <w:rPr>
                          <w:color w:val="C00000"/>
                          <w:sz w:val="24"/>
                          <w:szCs w:val="24"/>
                        </w:rPr>
                        <w:t xml:space="preserve"> (%)</w:t>
                      </w:r>
                      <w:r w:rsidR="00262FEB">
                        <w:rPr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B0D4E07" wp14:editId="28773E7B">
            <wp:extent cx="4572000" cy="27432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207397" w:rsidRDefault="00207397" w:rsidP="003A4166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2: </w:t>
      </w:r>
      <w:r w:rsidR="00B469B8">
        <w:rPr>
          <w:rFonts w:ascii="Times New Roman" w:hAnsi="Times New Roman" w:cs="Times New Roman"/>
        </w:rPr>
        <w:t>The learning curve for the Multivariate Linear Regression by Gradient Descent.</w:t>
      </w:r>
    </w:p>
    <w:p w:rsidR="00F124C2" w:rsidRDefault="00376D49" w:rsidP="006560D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Report on a</w:t>
      </w:r>
      <w:r w:rsidR="00CE508A" w:rsidRPr="00F90D73">
        <w:rPr>
          <w:rFonts w:ascii="Times New Roman" w:hAnsi="Times New Roman" w:cs="Times New Roman"/>
          <w:sz w:val="24"/>
          <w:szCs w:val="24"/>
        </w:rPr>
        <w:t xml:space="preserve">ny other </w:t>
      </w:r>
      <w:r>
        <w:rPr>
          <w:rFonts w:ascii="Times New Roman" w:hAnsi="Times New Roman" w:cs="Times New Roman"/>
          <w:sz w:val="24"/>
          <w:szCs w:val="24"/>
        </w:rPr>
        <w:t>method</w:t>
      </w:r>
      <w:r w:rsidR="00CE508A" w:rsidRPr="00F90D73">
        <w:rPr>
          <w:rFonts w:ascii="Times New Roman" w:hAnsi="Times New Roman" w:cs="Times New Roman"/>
          <w:sz w:val="24"/>
          <w:szCs w:val="24"/>
        </w:rPr>
        <w:t xml:space="preserve"> you can </w:t>
      </w:r>
      <w:r>
        <w:rPr>
          <w:rFonts w:ascii="Times New Roman" w:hAnsi="Times New Roman" w:cs="Times New Roman"/>
          <w:sz w:val="24"/>
          <w:szCs w:val="24"/>
        </w:rPr>
        <w:t xml:space="preserve">use to </w:t>
      </w:r>
      <w:r w:rsidR="00CE508A" w:rsidRPr="00F90D73">
        <w:rPr>
          <w:rFonts w:ascii="Times New Roman" w:hAnsi="Times New Roman" w:cs="Times New Roman"/>
          <w:sz w:val="24"/>
          <w:szCs w:val="24"/>
        </w:rPr>
        <w:t>evaluate your anomaly detectio</w:t>
      </w:r>
      <w:r w:rsidR="004554F1">
        <w:rPr>
          <w:rFonts w:ascii="Times New Roman" w:hAnsi="Times New Roman" w:cs="Times New Roman"/>
          <w:sz w:val="24"/>
          <w:szCs w:val="24"/>
        </w:rPr>
        <w:t xml:space="preserve">n algorithm’s performance. [**] </w:t>
      </w:r>
      <w:r w:rsidR="00CE508A" w:rsidRPr="00F90D73">
        <w:rPr>
          <w:rFonts w:ascii="Times New Roman" w:hAnsi="Times New Roman" w:cs="Times New Roman"/>
          <w:sz w:val="24"/>
          <w:szCs w:val="24"/>
        </w:rPr>
        <w:t>Extra Marks</w:t>
      </w:r>
    </w:p>
    <w:p w:rsidR="006560D3" w:rsidRPr="006560D3" w:rsidRDefault="006560D3" w:rsidP="006560D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5AB9" w:rsidRPr="00F90D73" w:rsidRDefault="00C55028" w:rsidP="003A41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0D73">
        <w:rPr>
          <w:rFonts w:ascii="Times New Roman" w:hAnsi="Times New Roman" w:cs="Times New Roman"/>
          <w:sz w:val="24"/>
          <w:szCs w:val="24"/>
        </w:rPr>
        <w:t>Write your conclusion stating: the best algorithm of the two and reason for your choice.</w:t>
      </w:r>
      <w:r w:rsidR="00790E60" w:rsidRPr="00F90D73">
        <w:rPr>
          <w:rFonts w:ascii="Times New Roman" w:hAnsi="Times New Roman" w:cs="Times New Roman"/>
          <w:sz w:val="24"/>
          <w:szCs w:val="24"/>
        </w:rPr>
        <w:t xml:space="preserve"> You can also </w:t>
      </w:r>
      <w:r w:rsidR="005876E9">
        <w:rPr>
          <w:rFonts w:ascii="Times New Roman" w:hAnsi="Times New Roman" w:cs="Times New Roman"/>
          <w:sz w:val="24"/>
          <w:szCs w:val="24"/>
        </w:rPr>
        <w:t>write other content that you deem fit to be included</w:t>
      </w:r>
      <w:r w:rsidR="00790E60" w:rsidRPr="00F90D73">
        <w:rPr>
          <w:rFonts w:ascii="Times New Roman" w:hAnsi="Times New Roman" w:cs="Times New Roman"/>
          <w:sz w:val="24"/>
          <w:szCs w:val="24"/>
        </w:rPr>
        <w:t xml:space="preserve"> in the conclusion</w:t>
      </w:r>
      <w:r w:rsidR="00CF5F53">
        <w:rPr>
          <w:rFonts w:ascii="Times New Roman" w:hAnsi="Times New Roman" w:cs="Times New Roman"/>
          <w:sz w:val="24"/>
          <w:szCs w:val="24"/>
        </w:rPr>
        <w:t>.</w:t>
      </w:r>
      <w:r w:rsidR="00790E60" w:rsidRPr="00F90D73">
        <w:rPr>
          <w:rFonts w:ascii="Times New Roman" w:hAnsi="Times New Roman" w:cs="Times New Roman"/>
          <w:sz w:val="24"/>
          <w:szCs w:val="24"/>
        </w:rPr>
        <w:t xml:space="preserve"> [**]Marks</w:t>
      </w:r>
      <w:r w:rsidRPr="00F90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9B8" w:rsidRDefault="005B1F45" w:rsidP="006560D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0D73">
        <w:rPr>
          <w:rFonts w:ascii="Times New Roman" w:hAnsi="Times New Roman" w:cs="Times New Roman"/>
          <w:sz w:val="24"/>
          <w:szCs w:val="24"/>
          <w:highlight w:val="yellow"/>
        </w:rPr>
        <w:t>NB</w:t>
      </w:r>
      <w:r w:rsidR="00CE508A" w:rsidRPr="00F90D73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 w:rsidR="00CF5F53" w:rsidRPr="00F90D73">
        <w:rPr>
          <w:rFonts w:ascii="Times New Roman" w:hAnsi="Times New Roman" w:cs="Times New Roman"/>
          <w:sz w:val="24"/>
          <w:szCs w:val="24"/>
        </w:rPr>
        <w:t>.</w:t>
      </w:r>
      <w:r w:rsidR="00CF5F53" w:rsidRPr="00CF5F53">
        <w:rPr>
          <w:rFonts w:ascii="Times New Roman" w:hAnsi="Times New Roman" w:cs="Times New Roman"/>
          <w:sz w:val="24"/>
          <w:szCs w:val="24"/>
          <w:highlight w:val="yellow"/>
        </w:rPr>
        <w:t xml:space="preserve">All your findings and experimental outcomes of your speculations should be documented. </w:t>
      </w:r>
      <w:r w:rsidR="00CE508A" w:rsidRPr="00CF5F53">
        <w:rPr>
          <w:rFonts w:ascii="Times New Roman" w:hAnsi="Times New Roman" w:cs="Times New Roman"/>
          <w:sz w:val="24"/>
          <w:szCs w:val="24"/>
          <w:highlight w:val="yellow"/>
        </w:rPr>
        <w:t xml:space="preserve">Provide </w:t>
      </w:r>
      <w:r w:rsidR="00CE508A" w:rsidRPr="00F90D73">
        <w:rPr>
          <w:rFonts w:ascii="Times New Roman" w:hAnsi="Times New Roman" w:cs="Times New Roman"/>
          <w:sz w:val="24"/>
          <w:szCs w:val="24"/>
          <w:highlight w:val="yellow"/>
        </w:rPr>
        <w:t>figures and information other the examples you have been provided.</w:t>
      </w:r>
      <w:r w:rsidR="00E5149D" w:rsidRPr="00F90D7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E508A" w:rsidRPr="00F90D73">
        <w:rPr>
          <w:rFonts w:ascii="Times New Roman" w:hAnsi="Times New Roman" w:cs="Times New Roman"/>
          <w:sz w:val="24"/>
          <w:szCs w:val="24"/>
          <w:highlight w:val="yellow"/>
        </w:rPr>
        <w:t>This is merely a guideline of the content expected</w:t>
      </w:r>
      <w:r w:rsidR="00E5149D" w:rsidRPr="00F90D73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1B6C2F" w:rsidRPr="00F90D73">
        <w:rPr>
          <w:rFonts w:ascii="Times New Roman" w:hAnsi="Times New Roman" w:cs="Times New Roman"/>
          <w:sz w:val="24"/>
          <w:szCs w:val="24"/>
          <w:highlight w:val="yellow"/>
        </w:rPr>
        <w:t>Your document should exhibit a very good appearance (</w:t>
      </w:r>
      <w:r w:rsidR="00FF750E" w:rsidRPr="00F90D73">
        <w:rPr>
          <w:rFonts w:ascii="Times New Roman" w:hAnsi="Times New Roman" w:cs="Times New Roman"/>
          <w:sz w:val="24"/>
          <w:szCs w:val="24"/>
          <w:highlight w:val="yellow"/>
        </w:rPr>
        <w:t>you can write it in the</w:t>
      </w:r>
      <w:r w:rsidR="001B6C2F" w:rsidRPr="00F90D73">
        <w:rPr>
          <w:rFonts w:ascii="Times New Roman" w:hAnsi="Times New Roman" w:cs="Times New Roman"/>
          <w:sz w:val="24"/>
          <w:szCs w:val="24"/>
          <w:highlight w:val="yellow"/>
        </w:rPr>
        <w:t xml:space="preserve"> form of a publication) and a</w:t>
      </w:r>
      <w:r w:rsidR="00E5149D" w:rsidRPr="00F90D73">
        <w:rPr>
          <w:rFonts w:ascii="Times New Roman" w:hAnsi="Times New Roman" w:cs="Times New Roman"/>
          <w:sz w:val="24"/>
          <w:szCs w:val="24"/>
          <w:highlight w:val="yellow"/>
        </w:rPr>
        <w:t>lso provide pseudo code and equations.</w:t>
      </w:r>
      <w:r w:rsidR="00E5149D" w:rsidRPr="00F90D73">
        <w:rPr>
          <w:rFonts w:ascii="Times New Roman" w:hAnsi="Times New Roman" w:cs="Times New Roman"/>
          <w:sz w:val="24"/>
          <w:szCs w:val="24"/>
        </w:rPr>
        <w:t xml:space="preserve"> </w:t>
      </w:r>
      <w:r w:rsidR="00CE508A" w:rsidRPr="00F90D73">
        <w:rPr>
          <w:rFonts w:ascii="Times New Roman" w:hAnsi="Times New Roman" w:cs="Times New Roman"/>
          <w:sz w:val="24"/>
          <w:szCs w:val="24"/>
        </w:rPr>
        <w:t xml:space="preserve"> [**]</w:t>
      </w:r>
      <w:r w:rsidR="004554F1">
        <w:rPr>
          <w:rFonts w:ascii="Times New Roman" w:hAnsi="Times New Roman" w:cs="Times New Roman"/>
          <w:sz w:val="24"/>
          <w:szCs w:val="24"/>
        </w:rPr>
        <w:t xml:space="preserve"> </w:t>
      </w:r>
      <w:r w:rsidR="00CE508A" w:rsidRPr="00F90D73">
        <w:rPr>
          <w:rFonts w:ascii="Times New Roman" w:hAnsi="Times New Roman" w:cs="Times New Roman"/>
          <w:sz w:val="24"/>
          <w:szCs w:val="24"/>
        </w:rPr>
        <w:t>Marks</w:t>
      </w:r>
    </w:p>
    <w:p w:rsidR="00B469B8" w:rsidRDefault="00B469B8" w:rsidP="003A41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724AC1" w:rsidRDefault="00724AC1" w:rsidP="003A41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[1] D. Clifton, D. Wong, L. Clifton, S. Wilson, R. Way, R. </w:t>
      </w:r>
      <w:proofErr w:type="spellStart"/>
      <w:r>
        <w:rPr>
          <w:rFonts w:ascii="Times New Roman" w:hAnsi="Times New Roman" w:cs="Times New Roman"/>
          <w:sz w:val="24"/>
          <w:szCs w:val="24"/>
        </w:rPr>
        <w:t>Pullinger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L. </w:t>
      </w:r>
      <w:proofErr w:type="spellStart"/>
      <w:r>
        <w:rPr>
          <w:rFonts w:ascii="Times New Roman" w:hAnsi="Times New Roman" w:cs="Times New Roman"/>
          <w:sz w:val="24"/>
          <w:szCs w:val="24"/>
        </w:rPr>
        <w:t>Tarassenko</w:t>
      </w:r>
      <w:proofErr w:type="spellEnd"/>
      <w:r>
        <w:rPr>
          <w:rFonts w:ascii="Times New Roman" w:hAnsi="Times New Roman" w:cs="Times New Roman"/>
          <w:sz w:val="24"/>
          <w:szCs w:val="24"/>
        </w:rPr>
        <w:t>, “A Large Scale Clinical Validation of an Integrated Monitoring System in the Emergency Department,” IEEE Journal of Biomedical and Health Informatics, vol. 17, no. 4, pp. 835-842, July 2013.</w:t>
      </w:r>
    </w:p>
    <w:p w:rsidR="00B7779D" w:rsidRDefault="00B7779D" w:rsidP="003A41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3E0B" w:rsidRDefault="00B53E0B" w:rsidP="003A41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</w:t>
      </w:r>
      <w:r w:rsidR="0072306A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B7779D" w:rsidRDefault="00B7779D" w:rsidP="00E4079D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Patient datasets can be downloaded from the link: </w:t>
      </w:r>
      <w:hyperlink r:id="rId9" w:history="1">
        <w:r w:rsidRPr="00D13FD2">
          <w:rPr>
            <w:rStyle w:val="Hyperlink"/>
            <w:rFonts w:ascii="Times New Roman" w:hAnsi="Times New Roman" w:cs="Times New Roman"/>
            <w:sz w:val="24"/>
            <w:szCs w:val="24"/>
          </w:rPr>
          <w:t>http://www.physionet.org/cgi-bin/atm/ATM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E4079D">
        <w:rPr>
          <w:rFonts w:ascii="Times New Roman" w:hAnsi="Times New Roman" w:cs="Times New Roman"/>
          <w:sz w:val="24"/>
          <w:szCs w:val="24"/>
        </w:rPr>
        <w:t>You can download as many records as you want, c</w:t>
      </w:r>
      <w:r>
        <w:rPr>
          <w:rFonts w:ascii="Times New Roman" w:hAnsi="Times New Roman" w:cs="Times New Roman"/>
          <w:sz w:val="24"/>
          <w:szCs w:val="24"/>
        </w:rPr>
        <w:t xml:space="preserve">hoose the </w:t>
      </w:r>
      <w:r w:rsidR="00C51B23">
        <w:rPr>
          <w:rFonts w:ascii="Times New Roman" w:hAnsi="Times New Roman" w:cs="Times New Roman"/>
          <w:sz w:val="24"/>
          <w:szCs w:val="24"/>
        </w:rPr>
        <w:t>following settings:</w:t>
      </w:r>
    </w:p>
    <w:p w:rsidR="00E4079D" w:rsidRDefault="00C51B23" w:rsidP="00E4079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079D">
        <w:rPr>
          <w:rFonts w:ascii="Times New Roman" w:hAnsi="Times New Roman" w:cs="Times New Roman"/>
          <w:sz w:val="24"/>
          <w:szCs w:val="24"/>
        </w:rPr>
        <w:t xml:space="preserve">Database: MIMIC II Waveform DB, v2 </w:t>
      </w:r>
      <w:proofErr w:type="spellStart"/>
      <w:r w:rsidRPr="00E4079D">
        <w:rPr>
          <w:rFonts w:ascii="Times New Roman" w:hAnsi="Times New Roman" w:cs="Times New Roman"/>
          <w:sz w:val="24"/>
          <w:szCs w:val="24"/>
        </w:rPr>
        <w:t>Numerics</w:t>
      </w:r>
      <w:proofErr w:type="spellEnd"/>
      <w:r w:rsidRPr="00E4079D">
        <w:rPr>
          <w:rFonts w:ascii="Times New Roman" w:hAnsi="Times New Roman" w:cs="Times New Roman"/>
          <w:sz w:val="24"/>
          <w:szCs w:val="24"/>
        </w:rPr>
        <w:t xml:space="preserve"> [deprecated, use v3] (mimic2db/</w:t>
      </w:r>
      <w:proofErr w:type="spellStart"/>
      <w:r w:rsidRPr="00E4079D">
        <w:rPr>
          <w:rFonts w:ascii="Times New Roman" w:hAnsi="Times New Roman" w:cs="Times New Roman"/>
          <w:sz w:val="24"/>
          <w:szCs w:val="24"/>
        </w:rPr>
        <w:t>numerics</w:t>
      </w:r>
      <w:proofErr w:type="spellEnd"/>
      <w:r w:rsidRPr="00E4079D">
        <w:rPr>
          <w:rFonts w:ascii="Times New Roman" w:hAnsi="Times New Roman" w:cs="Times New Roman"/>
          <w:sz w:val="24"/>
          <w:szCs w:val="24"/>
        </w:rPr>
        <w:t>)</w:t>
      </w:r>
    </w:p>
    <w:p w:rsidR="00E4079D" w:rsidRDefault="00E66D2F" w:rsidP="00E4079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079D">
        <w:rPr>
          <w:rFonts w:ascii="Times New Roman" w:hAnsi="Times New Roman" w:cs="Times New Roman"/>
          <w:sz w:val="24"/>
          <w:szCs w:val="24"/>
        </w:rPr>
        <w:t>Length: to end</w:t>
      </w:r>
    </w:p>
    <w:p w:rsidR="00E4079D" w:rsidRPr="00E4079D" w:rsidRDefault="00E66D2F" w:rsidP="00E4079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079D">
        <w:rPr>
          <w:rFonts w:ascii="Times New Roman" w:hAnsi="Times New Roman" w:cs="Times New Roman"/>
          <w:sz w:val="24"/>
          <w:szCs w:val="24"/>
        </w:rPr>
        <w:t>Tool box: Export signals as CSV</w:t>
      </w:r>
    </w:p>
    <w:p w:rsidR="00B469B8" w:rsidRPr="00F90D73" w:rsidRDefault="00B469B8" w:rsidP="003A41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B469B8" w:rsidRPr="00F90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5A1F"/>
    <w:multiLevelType w:val="multilevel"/>
    <w:tmpl w:val="36129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1">
    <w:nsid w:val="32C163F8"/>
    <w:multiLevelType w:val="hybridMultilevel"/>
    <w:tmpl w:val="D058663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7A"/>
    <w:rsid w:val="00000150"/>
    <w:rsid w:val="00130E3D"/>
    <w:rsid w:val="00144088"/>
    <w:rsid w:val="001B6C2F"/>
    <w:rsid w:val="001C010B"/>
    <w:rsid w:val="001E4905"/>
    <w:rsid w:val="0020622D"/>
    <w:rsid w:val="00207397"/>
    <w:rsid w:val="00223A7A"/>
    <w:rsid w:val="0023062E"/>
    <w:rsid w:val="002314A0"/>
    <w:rsid w:val="0023408E"/>
    <w:rsid w:val="00234149"/>
    <w:rsid w:val="00262FEB"/>
    <w:rsid w:val="00282A1A"/>
    <w:rsid w:val="002A6478"/>
    <w:rsid w:val="002C0E65"/>
    <w:rsid w:val="0034085B"/>
    <w:rsid w:val="00343D85"/>
    <w:rsid w:val="00376D49"/>
    <w:rsid w:val="003A4166"/>
    <w:rsid w:val="003C2AB4"/>
    <w:rsid w:val="0043053F"/>
    <w:rsid w:val="00447653"/>
    <w:rsid w:val="004554F1"/>
    <w:rsid w:val="004925F5"/>
    <w:rsid w:val="004B71EE"/>
    <w:rsid w:val="00533D4A"/>
    <w:rsid w:val="00534AA6"/>
    <w:rsid w:val="0053732D"/>
    <w:rsid w:val="005876E9"/>
    <w:rsid w:val="00590203"/>
    <w:rsid w:val="005B1F45"/>
    <w:rsid w:val="006560D3"/>
    <w:rsid w:val="00673003"/>
    <w:rsid w:val="006A2286"/>
    <w:rsid w:val="006B7109"/>
    <w:rsid w:val="006C79BF"/>
    <w:rsid w:val="006D4B31"/>
    <w:rsid w:val="006F2831"/>
    <w:rsid w:val="006F2D0C"/>
    <w:rsid w:val="00720799"/>
    <w:rsid w:val="0072306A"/>
    <w:rsid w:val="00723B95"/>
    <w:rsid w:val="00724AC1"/>
    <w:rsid w:val="00784FEA"/>
    <w:rsid w:val="00790E60"/>
    <w:rsid w:val="007936A3"/>
    <w:rsid w:val="007D4859"/>
    <w:rsid w:val="007D5F20"/>
    <w:rsid w:val="00862317"/>
    <w:rsid w:val="00881F4C"/>
    <w:rsid w:val="008854CA"/>
    <w:rsid w:val="00885B51"/>
    <w:rsid w:val="00895CCD"/>
    <w:rsid w:val="008D5AB9"/>
    <w:rsid w:val="008F3BFC"/>
    <w:rsid w:val="008F65C1"/>
    <w:rsid w:val="008F6C81"/>
    <w:rsid w:val="009B1A48"/>
    <w:rsid w:val="009B707F"/>
    <w:rsid w:val="009C2A04"/>
    <w:rsid w:val="009E0774"/>
    <w:rsid w:val="00A12246"/>
    <w:rsid w:val="00A21D4E"/>
    <w:rsid w:val="00A55E44"/>
    <w:rsid w:val="00A6705B"/>
    <w:rsid w:val="00AB3A0E"/>
    <w:rsid w:val="00AD45AA"/>
    <w:rsid w:val="00AF6B98"/>
    <w:rsid w:val="00B213FB"/>
    <w:rsid w:val="00B469B8"/>
    <w:rsid w:val="00B53E0B"/>
    <w:rsid w:val="00B61311"/>
    <w:rsid w:val="00B7779D"/>
    <w:rsid w:val="00BF2171"/>
    <w:rsid w:val="00C21CE7"/>
    <w:rsid w:val="00C34AD3"/>
    <w:rsid w:val="00C51B23"/>
    <w:rsid w:val="00C53BA6"/>
    <w:rsid w:val="00C55028"/>
    <w:rsid w:val="00C83AD8"/>
    <w:rsid w:val="00CC611D"/>
    <w:rsid w:val="00CD561C"/>
    <w:rsid w:val="00CE508A"/>
    <w:rsid w:val="00CF5F53"/>
    <w:rsid w:val="00CF600B"/>
    <w:rsid w:val="00D459C6"/>
    <w:rsid w:val="00D613E4"/>
    <w:rsid w:val="00D87B17"/>
    <w:rsid w:val="00DA5433"/>
    <w:rsid w:val="00DE3963"/>
    <w:rsid w:val="00E13150"/>
    <w:rsid w:val="00E24A5F"/>
    <w:rsid w:val="00E4079D"/>
    <w:rsid w:val="00E5149D"/>
    <w:rsid w:val="00E66D2F"/>
    <w:rsid w:val="00E76060"/>
    <w:rsid w:val="00E8222D"/>
    <w:rsid w:val="00F124C2"/>
    <w:rsid w:val="00F90D73"/>
    <w:rsid w:val="00FC03EC"/>
    <w:rsid w:val="00FF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6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74"/>
    <w:pPr>
      <w:ind w:left="720"/>
      <w:contextualSpacing/>
    </w:pPr>
  </w:style>
  <w:style w:type="table" w:styleId="TableGrid">
    <w:name w:val="Table Grid"/>
    <w:basedOn w:val="TableNormal"/>
    <w:uiPriority w:val="59"/>
    <w:rsid w:val="00784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343D8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343D8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41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6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74"/>
    <w:pPr>
      <w:ind w:left="720"/>
      <w:contextualSpacing/>
    </w:pPr>
  </w:style>
  <w:style w:type="table" w:styleId="TableGrid">
    <w:name w:val="Table Grid"/>
    <w:basedOn w:val="TableNormal"/>
    <w:uiPriority w:val="59"/>
    <w:rsid w:val="00784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343D8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343D8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41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onet.org/cgi-bin/atm/A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ysionet.org/cgi-bin/atm/A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15%20Project\publication\Scoring%20System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1"/>
          <c:order val="0"/>
          <c:tx>
            <c:v>3 | 2 | 1 | 0 </c:v>
          </c:tx>
          <c:cat>
            <c:numRef>
              <c:f>'Scoring System'!$C$4:$C$13</c:f>
              <c:numCache>
                <c:formatCode>General</c:formatCode>
                <c:ptCount val="10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</c:numCache>
            </c:numRef>
          </c:cat>
          <c:val>
            <c:numRef>
              <c:f>'Scoring System'!$J$4:$J$13</c:f>
              <c:numCache>
                <c:formatCode>General</c:formatCode>
                <c:ptCount val="10"/>
                <c:pt idx="0">
                  <c:v>99.3311308146925</c:v>
                </c:pt>
                <c:pt idx="1">
                  <c:v>99.420612492769294</c:v>
                </c:pt>
                <c:pt idx="2">
                  <c:v>99.419900740323797</c:v>
                </c:pt>
                <c:pt idx="3">
                  <c:v>99.367376728234902</c:v>
                </c:pt>
                <c:pt idx="4">
                  <c:v>99.37073115906</c:v>
                </c:pt>
                <c:pt idx="5">
                  <c:v>99.279396855691701</c:v>
                </c:pt>
                <c:pt idx="6">
                  <c:v>99.267837569147105</c:v>
                </c:pt>
                <c:pt idx="7">
                  <c:v>99.271813231501994</c:v>
                </c:pt>
                <c:pt idx="8">
                  <c:v>99.263869672580299</c:v>
                </c:pt>
                <c:pt idx="9">
                  <c:v>99.236914842618702</c:v>
                </c:pt>
              </c:numCache>
            </c:numRef>
          </c:val>
          <c:smooth val="0"/>
        </c:ser>
        <c:ser>
          <c:idx val="0"/>
          <c:order val="1"/>
          <c:tx>
            <c:v>8 | 4| 2 | 0 </c:v>
          </c:tx>
          <c:cat>
            <c:numRef>
              <c:f>'Scoring System'!$C$4:$C$13</c:f>
              <c:numCache>
                <c:formatCode>General</c:formatCode>
                <c:ptCount val="10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</c:numCache>
            </c:numRef>
          </c:cat>
          <c:val>
            <c:numRef>
              <c:f>'Scoring System'!$K$4:$K$13</c:f>
              <c:numCache>
                <c:formatCode>General</c:formatCode>
                <c:ptCount val="10"/>
                <c:pt idx="0">
                  <c:v>96.554828643183995</c:v>
                </c:pt>
                <c:pt idx="1">
                  <c:v>97.004002831527998</c:v>
                </c:pt>
                <c:pt idx="2">
                  <c:v>96.800374588207703</c:v>
                </c:pt>
                <c:pt idx="3">
                  <c:v>96.451780206035295</c:v>
                </c:pt>
                <c:pt idx="4">
                  <c:v>96.2369689854021</c:v>
                </c:pt>
                <c:pt idx="5">
                  <c:v>95.5480367765106</c:v>
                </c:pt>
                <c:pt idx="6">
                  <c:v>95.484143271301505</c:v>
                </c:pt>
                <c:pt idx="7">
                  <c:v>95.469904753361504</c:v>
                </c:pt>
                <c:pt idx="8">
                  <c:v>95.377032816722902</c:v>
                </c:pt>
                <c:pt idx="9">
                  <c:v>95.2818810637376</c:v>
                </c:pt>
              </c:numCache>
            </c:numRef>
          </c:val>
          <c:smooth val="0"/>
        </c:ser>
        <c:ser>
          <c:idx val="7"/>
          <c:order val="2"/>
          <c:tx>
            <c:v>0.3 | 0.2 | 0.1 | 0</c:v>
          </c:tx>
          <c:val>
            <c:numRef>
              <c:f>'Scoring System'!$H$4:$H$13</c:f>
              <c:numCache>
                <c:formatCode>General</c:formatCode>
                <c:ptCount val="10"/>
                <c:pt idx="0">
                  <c:v>99.9933113081469</c:v>
                </c:pt>
                <c:pt idx="1">
                  <c:v>99.994206124927601</c:v>
                </c:pt>
                <c:pt idx="2">
                  <c:v>99.994199007403196</c:v>
                </c:pt>
                <c:pt idx="3">
                  <c:v>99.993673767282303</c:v>
                </c:pt>
                <c:pt idx="4">
                  <c:v>99.993707311590597</c:v>
                </c:pt>
                <c:pt idx="5">
                  <c:v>99.992793968556896</c:v>
                </c:pt>
                <c:pt idx="6">
                  <c:v>99.992678375691398</c:v>
                </c:pt>
                <c:pt idx="7">
                  <c:v>99.992718132315005</c:v>
                </c:pt>
                <c:pt idx="8">
                  <c:v>99.992638696725805</c:v>
                </c:pt>
                <c:pt idx="9">
                  <c:v>99.992369148426107</c:v>
                </c:pt>
              </c:numCache>
            </c:numRef>
          </c:val>
          <c:smooth val="0"/>
        </c:ser>
        <c:ser>
          <c:idx val="2"/>
          <c:order val="3"/>
          <c:tx>
            <c:v>0.8 | 0.4 | 0.2 | 0 </c:v>
          </c:tx>
          <c:cat>
            <c:numRef>
              <c:f>'Scoring System'!$C$4:$C$13</c:f>
              <c:numCache>
                <c:formatCode>General</c:formatCode>
                <c:ptCount val="10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</c:numCache>
            </c:numRef>
          </c:cat>
          <c:val>
            <c:numRef>
              <c:f>'Scoring System'!$I$4:$I$13</c:f>
              <c:numCache>
                <c:formatCode>General</c:formatCode>
                <c:ptCount val="10"/>
                <c:pt idx="0">
                  <c:v>99.965548282864304</c:v>
                </c:pt>
                <c:pt idx="1">
                  <c:v>99.970040028315196</c:v>
                </c:pt>
                <c:pt idx="2">
                  <c:v>99.680037458820706</c:v>
                </c:pt>
                <c:pt idx="3">
                  <c:v>99.9645178020603</c:v>
                </c:pt>
                <c:pt idx="4">
                  <c:v>99.962369689854</c:v>
                </c:pt>
                <c:pt idx="5">
                  <c:v>99.955480367765105</c:v>
                </c:pt>
                <c:pt idx="6">
                  <c:v>99.954841432712996</c:v>
                </c:pt>
                <c:pt idx="7">
                  <c:v>99.954699047533595</c:v>
                </c:pt>
                <c:pt idx="8">
                  <c:v>99.953770328167195</c:v>
                </c:pt>
                <c:pt idx="9">
                  <c:v>99.952818810637297</c:v>
                </c:pt>
              </c:numCache>
            </c:numRef>
          </c:val>
          <c:smooth val="0"/>
        </c:ser>
        <c:ser>
          <c:idx val="6"/>
          <c:order val="4"/>
          <c:tx>
            <c:v>0.03 | 0.02 | 0.01 | 0</c:v>
          </c:tx>
          <c:val>
            <c:numRef>
              <c:f>'Scoring System'!$F$4:$F$13</c:f>
              <c:numCache>
                <c:formatCode>General</c:formatCode>
                <c:ptCount val="10"/>
                <c:pt idx="0">
                  <c:v>99.999933113081397</c:v>
                </c:pt>
                <c:pt idx="1">
                  <c:v>99.9999420612492</c:v>
                </c:pt>
                <c:pt idx="2">
                  <c:v>99.999941990074007</c:v>
                </c:pt>
                <c:pt idx="3">
                  <c:v>99.999936737672797</c:v>
                </c:pt>
                <c:pt idx="4">
                  <c:v>99.999937073115902</c:v>
                </c:pt>
                <c:pt idx="5">
                  <c:v>99.999927939685506</c:v>
                </c:pt>
                <c:pt idx="6">
                  <c:v>99.999926783756905</c:v>
                </c:pt>
                <c:pt idx="7">
                  <c:v>99.999927181323102</c:v>
                </c:pt>
                <c:pt idx="8">
                  <c:v>99.999926386967203</c:v>
                </c:pt>
                <c:pt idx="9">
                  <c:v>99.999923691484199</c:v>
                </c:pt>
              </c:numCache>
            </c:numRef>
          </c:val>
          <c:smooth val="0"/>
        </c:ser>
        <c:ser>
          <c:idx val="4"/>
          <c:order val="5"/>
          <c:tx>
            <c:v>0.08 | 0.04 | 0.02 | 0</c:v>
          </c:tx>
          <c:cat>
            <c:numRef>
              <c:f>'Scoring System'!$C$4:$C$13</c:f>
              <c:numCache>
                <c:formatCode>General</c:formatCode>
                <c:ptCount val="10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</c:numCache>
            </c:numRef>
          </c:cat>
          <c:val>
            <c:numRef>
              <c:f>'Scoring System'!$G$4:$G$13</c:f>
              <c:numCache>
                <c:formatCode>General</c:formatCode>
                <c:ptCount val="10"/>
                <c:pt idx="0">
                  <c:v>99.999655482828601</c:v>
                </c:pt>
                <c:pt idx="1">
                  <c:v>99.999700400283103</c:v>
                </c:pt>
                <c:pt idx="2">
                  <c:v>99.999680037458802</c:v>
                </c:pt>
                <c:pt idx="3">
                  <c:v>99.9996451780206</c:v>
                </c:pt>
                <c:pt idx="4">
                  <c:v>99.999623696898496</c:v>
                </c:pt>
                <c:pt idx="5">
                  <c:v>99.999554803677597</c:v>
                </c:pt>
                <c:pt idx="6">
                  <c:v>99.999548414327094</c:v>
                </c:pt>
                <c:pt idx="7">
                  <c:v>99.999546990475295</c:v>
                </c:pt>
                <c:pt idx="8">
                  <c:v>99.999537703281604</c:v>
                </c:pt>
                <c:pt idx="9">
                  <c:v>99.999528188106297</c:v>
                </c:pt>
              </c:numCache>
            </c:numRef>
          </c:val>
          <c:smooth val="0"/>
        </c:ser>
        <c:ser>
          <c:idx val="3"/>
          <c:order val="6"/>
          <c:tx>
            <c:v>0.008 | 0.004 | 0.002 | 0</c:v>
          </c:tx>
          <c:cat>
            <c:numRef>
              <c:f>'Scoring System'!$C$4:$C$13</c:f>
              <c:numCache>
                <c:formatCode>General</c:formatCode>
                <c:ptCount val="10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</c:numCache>
            </c:numRef>
          </c:cat>
          <c:val>
            <c:numRef>
              <c:f>'Scoring System'!$E$4:$E$13</c:f>
              <c:numCache>
                <c:formatCode>General</c:formatCode>
                <c:ptCount val="10"/>
                <c:pt idx="0">
                  <c:v>99.999996554828201</c:v>
                </c:pt>
                <c:pt idx="1">
                  <c:v>99.999997004002793</c:v>
                </c:pt>
                <c:pt idx="2">
                  <c:v>99.999996800374504</c:v>
                </c:pt>
                <c:pt idx="3">
                  <c:v>99.999996451780206</c:v>
                </c:pt>
                <c:pt idx="4">
                  <c:v>99.999996236966794</c:v>
                </c:pt>
                <c:pt idx="5">
                  <c:v>99.999995548036694</c:v>
                </c:pt>
                <c:pt idx="6">
                  <c:v>99.999995484144307</c:v>
                </c:pt>
                <c:pt idx="7">
                  <c:v>99.999995469904704</c:v>
                </c:pt>
                <c:pt idx="8">
                  <c:v>99.999995377032803</c:v>
                </c:pt>
                <c:pt idx="9">
                  <c:v>99.999995281880999</c:v>
                </c:pt>
              </c:numCache>
            </c:numRef>
          </c:val>
          <c:smooth val="0"/>
        </c:ser>
        <c:ser>
          <c:idx val="5"/>
          <c:order val="7"/>
          <c:tx>
            <c:v>0.003 | 0.002 | 0.001 | 0</c:v>
          </c:tx>
          <c:val>
            <c:numRef>
              <c:f>'Scoring System'!$D$4:$D$13</c:f>
              <c:numCache>
                <c:formatCode>General</c:formatCode>
                <c:ptCount val="10"/>
                <c:pt idx="0">
                  <c:v>99.999999331130795</c:v>
                </c:pt>
                <c:pt idx="1">
                  <c:v>99.999999420612497</c:v>
                </c:pt>
                <c:pt idx="2">
                  <c:v>99.999999419900703</c:v>
                </c:pt>
                <c:pt idx="3">
                  <c:v>99.999999367376702</c:v>
                </c:pt>
                <c:pt idx="4">
                  <c:v>99.999999370731103</c:v>
                </c:pt>
                <c:pt idx="5">
                  <c:v>99.999999279396803</c:v>
                </c:pt>
                <c:pt idx="6">
                  <c:v>99.999999267837495</c:v>
                </c:pt>
                <c:pt idx="7">
                  <c:v>99.999999271813195</c:v>
                </c:pt>
                <c:pt idx="8">
                  <c:v>99.999999263869597</c:v>
                </c:pt>
                <c:pt idx="9">
                  <c:v>99.999999236914803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112717184"/>
        <c:axId val="144926208"/>
      </c:lineChart>
      <c:catAx>
        <c:axId val="112717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Train</a:t>
                </a:r>
                <a:r>
                  <a:rPr lang="en-US" baseline="0"/>
                  <a:t> Ratio (%)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4926208"/>
        <c:crosses val="autoZero"/>
        <c:auto val="1"/>
        <c:lblAlgn val="ctr"/>
        <c:lblOffset val="100"/>
        <c:noMultiLvlLbl val="0"/>
      </c:catAx>
      <c:valAx>
        <c:axId val="1449262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Accuracy</a:t>
                </a:r>
                <a:r>
                  <a:rPr lang="en-US" baseline="0"/>
                  <a:t> (%)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2717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cat>
            <c:numRef>
              <c:f>Sheet3!$B$5:$B$15</c:f>
              <c:numCache>
                <c:formatCode>General</c:formatCode>
                <c:ptCount val="11"/>
                <c:pt idx="0">
                  <c:v>9.9976722532588447</c:v>
                </c:pt>
                <c:pt idx="1">
                  <c:v>20.36778398510242</c:v>
                </c:pt>
                <c:pt idx="2">
                  <c:v>29.993016759776538</c:v>
                </c:pt>
                <c:pt idx="3">
                  <c:v>40.88687150837989</c:v>
                </c:pt>
                <c:pt idx="4">
                  <c:v>50</c:v>
                </c:pt>
                <c:pt idx="5">
                  <c:v>59.113128491620117</c:v>
                </c:pt>
                <c:pt idx="6">
                  <c:v>70.006983240223462</c:v>
                </c:pt>
                <c:pt idx="7">
                  <c:v>79.63221601489758</c:v>
                </c:pt>
                <c:pt idx="8">
                  <c:v>90.002327746741145</c:v>
                </c:pt>
                <c:pt idx="9">
                  <c:v>98.999068901303531</c:v>
                </c:pt>
                <c:pt idx="10">
                  <c:v>99.99418063314711</c:v>
                </c:pt>
              </c:numCache>
            </c:numRef>
          </c:cat>
          <c:val>
            <c:numRef>
              <c:f>Sheet3!$C$5:$C$15</c:f>
              <c:numCache>
                <c:formatCode>General</c:formatCode>
                <c:ptCount val="11"/>
                <c:pt idx="0">
                  <c:v>6.0282990726857205E-4</c:v>
                </c:pt>
                <c:pt idx="1">
                  <c:v>6.9190769624815002E-4</c:v>
                </c:pt>
                <c:pt idx="2">
                  <c:v>6.7199031541546699E-4</c:v>
                </c:pt>
                <c:pt idx="3">
                  <c:v>7.1337084853576504E-4</c:v>
                </c:pt>
                <c:pt idx="4">
                  <c:v>6.99963463781931E-4</c:v>
                </c:pt>
                <c:pt idx="5">
                  <c:v>6.2412975168518205E-4</c:v>
                </c:pt>
                <c:pt idx="6">
                  <c:v>5.1164999285503796E-4</c:v>
                </c:pt>
                <c:pt idx="7">
                  <c:v>5.5248246288244502E-4</c:v>
                </c:pt>
                <c:pt idx="8">
                  <c:v>4.0909037294310302E-4</c:v>
                </c:pt>
                <c:pt idx="9">
                  <c:v>3.4391884706208602E-4</c:v>
                </c:pt>
                <c:pt idx="10">
                  <c:v>1.9099757507879798E-5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102165120"/>
        <c:axId val="112718592"/>
      </c:lineChart>
      <c:catAx>
        <c:axId val="1021651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/>
                  <a:t>Training</a:t>
                </a:r>
                <a:r>
                  <a:rPr lang="en-US" sz="1200" baseline="0"/>
                  <a:t> Ratio (%)</a:t>
                </a:r>
                <a:endParaRPr lang="en-US" sz="1200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2718592"/>
        <c:crosses val="autoZero"/>
        <c:auto val="1"/>
        <c:lblAlgn val="ctr"/>
        <c:lblOffset val="100"/>
        <c:noMultiLvlLbl val="0"/>
      </c:catAx>
      <c:valAx>
        <c:axId val="1127185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/>
                  <a:t>Error</a:t>
                </a:r>
                <a:r>
                  <a:rPr lang="en-US" sz="1200" baseline="0"/>
                  <a:t> Rate (%)</a:t>
                </a:r>
                <a:endParaRPr lang="en-US" sz="12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21651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225</cp:revision>
  <dcterms:created xsi:type="dcterms:W3CDTF">2015-05-27T16:47:00Z</dcterms:created>
  <dcterms:modified xsi:type="dcterms:W3CDTF">2015-05-28T11:02:00Z</dcterms:modified>
</cp:coreProperties>
</file>